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557BF">
      <w:pPr>
        <w:spacing w:before="0" w:after="0" w:line="440" w:lineRule="exact"/>
        <w:jc w:val="left"/>
        <w:rPr>
          <w:rFonts w:hint="eastAsia" w:eastAsia="方正黑体_GBK"/>
          <w:lang w:val="en-US" w:eastAsia="zh-CN"/>
        </w:rPr>
      </w:pPr>
      <w:r>
        <w:rPr>
          <w:rFonts w:ascii="方正黑体_GBK" w:hAnsi="方正黑体_GBK" w:eastAsia="方正黑体_GBK" w:cs="方正黑体_GBK"/>
          <w:b w:val="0"/>
          <w:sz w:val="32"/>
        </w:rPr>
        <w:t>附件</w:t>
      </w:r>
      <w:r>
        <w:rPr>
          <w:rFonts w:hint="eastAsia" w:ascii="方正黑体_GBK" w:hAnsi="方正黑体_GBK" w:eastAsia="方正黑体_GBK" w:cs="方正黑体_GBK"/>
          <w:b w:val="0"/>
          <w:sz w:val="32"/>
          <w:lang w:val="en-US" w:eastAsia="zh-CN"/>
        </w:rPr>
        <w:t>5</w:t>
      </w:r>
    </w:p>
    <w:p w14:paraId="6CBF972D">
      <w:pPr>
        <w:spacing w:before="0" w:after="40"/>
        <w:jc w:val="center"/>
      </w:pPr>
      <w:bookmarkStart w:id="0" w:name="_GoBack"/>
      <w:bookmarkEnd w:id="0"/>
      <w:r>
        <w:rPr>
          <w:rFonts w:ascii="方正小标宋_GBK" w:hAnsi="方正小标宋_GBK" w:eastAsia="方正小标宋_GBK" w:cs="方正小标宋_GBK"/>
          <w:b w:val="0"/>
          <w:sz w:val="44"/>
        </w:rPr>
        <w:t>新闻宣传报道登记表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0" w:type="dxa"/>
          <w:left w:w="85" w:type="dxa"/>
          <w:bottom w:w="20" w:type="dxa"/>
          <w:right w:w="85" w:type="dxa"/>
        </w:tblCellMar>
      </w:tblPr>
      <w:tblGrid>
        <w:gridCol w:w="794"/>
        <w:gridCol w:w="2154"/>
        <w:gridCol w:w="1247"/>
        <w:gridCol w:w="3402"/>
        <w:gridCol w:w="1474"/>
        <w:gridCol w:w="3458"/>
        <w:gridCol w:w="1247"/>
      </w:tblGrid>
      <w:tr w14:paraId="04B67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510" w:hRule="atLeast"/>
          <w:tblHeader/>
          <w:jc w:val="center"/>
        </w:trPr>
        <w:tc>
          <w:tcPr>
            <w:tcW w:w="794" w:type="dxa"/>
            <w:vAlign w:val="center"/>
          </w:tcPr>
          <w:p w14:paraId="35EF99B6">
            <w:pPr>
              <w:spacing w:before="0" w:after="0" w:line="32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序号</w:t>
            </w:r>
          </w:p>
        </w:tc>
        <w:tc>
          <w:tcPr>
            <w:tcW w:w="2154" w:type="dxa"/>
            <w:vAlign w:val="center"/>
          </w:tcPr>
          <w:p w14:paraId="7E5962FD">
            <w:pPr>
              <w:spacing w:before="0" w:after="0" w:line="32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媒体名称</w:t>
            </w:r>
          </w:p>
        </w:tc>
        <w:tc>
          <w:tcPr>
            <w:tcW w:w="1247" w:type="dxa"/>
            <w:vAlign w:val="center"/>
          </w:tcPr>
          <w:p w14:paraId="0491DE7D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媒体</w:t>
            </w:r>
          </w:p>
          <w:p w14:paraId="43D8373E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级别</w:t>
            </w:r>
          </w:p>
        </w:tc>
        <w:tc>
          <w:tcPr>
            <w:tcW w:w="3402" w:type="dxa"/>
            <w:vAlign w:val="center"/>
          </w:tcPr>
          <w:p w14:paraId="28DB0E72">
            <w:pPr>
              <w:spacing w:before="0" w:after="0" w:line="32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新闻标题</w:t>
            </w:r>
          </w:p>
        </w:tc>
        <w:tc>
          <w:tcPr>
            <w:tcW w:w="1474" w:type="dxa"/>
            <w:vAlign w:val="center"/>
          </w:tcPr>
          <w:p w14:paraId="05BCF091">
            <w:pPr>
              <w:spacing w:before="0" w:after="0" w:line="32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刊发日期</w:t>
            </w:r>
          </w:p>
        </w:tc>
        <w:tc>
          <w:tcPr>
            <w:tcW w:w="3458" w:type="dxa"/>
            <w:vAlign w:val="center"/>
          </w:tcPr>
          <w:p w14:paraId="624987B3">
            <w:pPr>
              <w:spacing w:before="0" w:after="0" w:line="32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报道链接</w:t>
            </w:r>
          </w:p>
        </w:tc>
        <w:tc>
          <w:tcPr>
            <w:tcW w:w="1247" w:type="dxa"/>
            <w:vAlign w:val="center"/>
          </w:tcPr>
          <w:p w14:paraId="10818270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对应</w:t>
            </w:r>
          </w:p>
          <w:p w14:paraId="049FAE77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维度</w:t>
            </w:r>
          </w:p>
        </w:tc>
      </w:tr>
      <w:tr w14:paraId="0379D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544" w:hRule="atLeast"/>
          <w:jc w:val="center"/>
        </w:trPr>
        <w:tc>
          <w:tcPr>
            <w:tcW w:w="794" w:type="dxa"/>
            <w:vAlign w:val="center"/>
          </w:tcPr>
          <w:p w14:paraId="141A34AA">
            <w:pPr>
              <w:spacing w:before="0" w:after="0" w:line="320" w:lineRule="exact"/>
              <w:jc w:val="center"/>
            </w:pPr>
          </w:p>
        </w:tc>
        <w:tc>
          <w:tcPr>
            <w:tcW w:w="2154" w:type="dxa"/>
            <w:vAlign w:val="center"/>
          </w:tcPr>
          <w:p w14:paraId="315197AE">
            <w:pPr>
              <w:spacing w:before="0" w:after="0" w:line="320" w:lineRule="exact"/>
              <w:jc w:val="center"/>
            </w:pPr>
          </w:p>
        </w:tc>
        <w:tc>
          <w:tcPr>
            <w:tcW w:w="1247" w:type="dxa"/>
            <w:vAlign w:val="center"/>
          </w:tcPr>
          <w:p w14:paraId="3165AAC4">
            <w:pPr>
              <w:spacing w:before="0" w:after="0" w:line="320" w:lineRule="exact"/>
              <w:jc w:val="center"/>
            </w:pPr>
          </w:p>
        </w:tc>
        <w:tc>
          <w:tcPr>
            <w:tcW w:w="3402" w:type="dxa"/>
            <w:vAlign w:val="center"/>
          </w:tcPr>
          <w:p w14:paraId="54171C9C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711F3F11">
            <w:pPr>
              <w:spacing w:before="0" w:after="0" w:line="320" w:lineRule="exact"/>
              <w:jc w:val="center"/>
            </w:pPr>
          </w:p>
        </w:tc>
        <w:tc>
          <w:tcPr>
            <w:tcW w:w="3458" w:type="dxa"/>
            <w:vAlign w:val="center"/>
          </w:tcPr>
          <w:p w14:paraId="2E60CE3D">
            <w:pPr>
              <w:spacing w:before="0" w:after="0" w:line="320" w:lineRule="exact"/>
              <w:jc w:val="center"/>
            </w:pPr>
          </w:p>
        </w:tc>
        <w:tc>
          <w:tcPr>
            <w:tcW w:w="1247" w:type="dxa"/>
            <w:vAlign w:val="center"/>
          </w:tcPr>
          <w:p w14:paraId="5D136D1F">
            <w:pPr>
              <w:spacing w:before="0" w:after="0" w:line="320" w:lineRule="exact"/>
              <w:jc w:val="center"/>
            </w:pPr>
          </w:p>
        </w:tc>
      </w:tr>
      <w:tr w14:paraId="41D35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544" w:hRule="atLeast"/>
          <w:jc w:val="center"/>
        </w:trPr>
        <w:tc>
          <w:tcPr>
            <w:tcW w:w="794" w:type="dxa"/>
            <w:vAlign w:val="center"/>
          </w:tcPr>
          <w:p w14:paraId="46799583">
            <w:pPr>
              <w:spacing w:before="0" w:after="0" w:line="320" w:lineRule="exact"/>
              <w:jc w:val="center"/>
            </w:pPr>
          </w:p>
        </w:tc>
        <w:tc>
          <w:tcPr>
            <w:tcW w:w="2154" w:type="dxa"/>
            <w:vAlign w:val="center"/>
          </w:tcPr>
          <w:p w14:paraId="55568607">
            <w:pPr>
              <w:spacing w:before="0" w:after="0" w:line="320" w:lineRule="exact"/>
              <w:jc w:val="center"/>
            </w:pPr>
          </w:p>
        </w:tc>
        <w:tc>
          <w:tcPr>
            <w:tcW w:w="1247" w:type="dxa"/>
            <w:vAlign w:val="center"/>
          </w:tcPr>
          <w:p w14:paraId="6FD1DCB1">
            <w:pPr>
              <w:spacing w:before="0" w:after="0" w:line="320" w:lineRule="exact"/>
              <w:jc w:val="center"/>
            </w:pPr>
          </w:p>
        </w:tc>
        <w:tc>
          <w:tcPr>
            <w:tcW w:w="3402" w:type="dxa"/>
            <w:vAlign w:val="center"/>
          </w:tcPr>
          <w:p w14:paraId="239B5564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63EED9CD">
            <w:pPr>
              <w:spacing w:before="0" w:after="0" w:line="320" w:lineRule="exact"/>
              <w:jc w:val="center"/>
            </w:pPr>
          </w:p>
        </w:tc>
        <w:tc>
          <w:tcPr>
            <w:tcW w:w="3458" w:type="dxa"/>
            <w:vAlign w:val="center"/>
          </w:tcPr>
          <w:p w14:paraId="62874193">
            <w:pPr>
              <w:spacing w:before="0" w:after="0" w:line="320" w:lineRule="exact"/>
              <w:jc w:val="center"/>
            </w:pPr>
          </w:p>
        </w:tc>
        <w:tc>
          <w:tcPr>
            <w:tcW w:w="1247" w:type="dxa"/>
            <w:vAlign w:val="center"/>
          </w:tcPr>
          <w:p w14:paraId="56F7C062">
            <w:pPr>
              <w:spacing w:before="0" w:after="0" w:line="320" w:lineRule="exact"/>
              <w:jc w:val="center"/>
            </w:pPr>
          </w:p>
        </w:tc>
      </w:tr>
      <w:tr w14:paraId="6553F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544" w:hRule="atLeast"/>
          <w:jc w:val="center"/>
        </w:trPr>
        <w:tc>
          <w:tcPr>
            <w:tcW w:w="794" w:type="dxa"/>
            <w:vAlign w:val="center"/>
          </w:tcPr>
          <w:p w14:paraId="373A08B0">
            <w:pPr>
              <w:spacing w:before="0" w:after="0" w:line="320" w:lineRule="exact"/>
              <w:jc w:val="center"/>
            </w:pPr>
          </w:p>
        </w:tc>
        <w:tc>
          <w:tcPr>
            <w:tcW w:w="2154" w:type="dxa"/>
            <w:vAlign w:val="center"/>
          </w:tcPr>
          <w:p w14:paraId="579E2797">
            <w:pPr>
              <w:spacing w:before="0" w:after="0" w:line="320" w:lineRule="exact"/>
              <w:jc w:val="center"/>
            </w:pPr>
          </w:p>
        </w:tc>
        <w:tc>
          <w:tcPr>
            <w:tcW w:w="1247" w:type="dxa"/>
            <w:vAlign w:val="center"/>
          </w:tcPr>
          <w:p w14:paraId="4B3F4014">
            <w:pPr>
              <w:spacing w:before="0" w:after="0" w:line="320" w:lineRule="exact"/>
              <w:jc w:val="center"/>
            </w:pPr>
          </w:p>
        </w:tc>
        <w:tc>
          <w:tcPr>
            <w:tcW w:w="3402" w:type="dxa"/>
            <w:vAlign w:val="center"/>
          </w:tcPr>
          <w:p w14:paraId="472CE83C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47B1AF57">
            <w:pPr>
              <w:spacing w:before="0" w:after="0" w:line="320" w:lineRule="exact"/>
              <w:jc w:val="center"/>
            </w:pPr>
          </w:p>
        </w:tc>
        <w:tc>
          <w:tcPr>
            <w:tcW w:w="3458" w:type="dxa"/>
            <w:vAlign w:val="center"/>
          </w:tcPr>
          <w:p w14:paraId="34CA6FCD">
            <w:pPr>
              <w:spacing w:before="0" w:after="0" w:line="320" w:lineRule="exact"/>
              <w:jc w:val="center"/>
            </w:pPr>
          </w:p>
        </w:tc>
        <w:tc>
          <w:tcPr>
            <w:tcW w:w="1247" w:type="dxa"/>
            <w:vAlign w:val="center"/>
          </w:tcPr>
          <w:p w14:paraId="035C3845">
            <w:pPr>
              <w:spacing w:before="0" w:after="0" w:line="320" w:lineRule="exact"/>
              <w:jc w:val="center"/>
            </w:pPr>
          </w:p>
        </w:tc>
      </w:tr>
      <w:tr w14:paraId="2E59E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544" w:hRule="atLeast"/>
          <w:jc w:val="center"/>
        </w:trPr>
        <w:tc>
          <w:tcPr>
            <w:tcW w:w="794" w:type="dxa"/>
            <w:vAlign w:val="center"/>
          </w:tcPr>
          <w:p w14:paraId="5868A077">
            <w:pPr>
              <w:spacing w:before="0" w:after="0" w:line="320" w:lineRule="exact"/>
              <w:jc w:val="center"/>
            </w:pPr>
          </w:p>
        </w:tc>
        <w:tc>
          <w:tcPr>
            <w:tcW w:w="2154" w:type="dxa"/>
            <w:vAlign w:val="center"/>
          </w:tcPr>
          <w:p w14:paraId="379B6A88">
            <w:pPr>
              <w:spacing w:before="0" w:after="0" w:line="320" w:lineRule="exact"/>
              <w:jc w:val="center"/>
            </w:pPr>
          </w:p>
        </w:tc>
        <w:tc>
          <w:tcPr>
            <w:tcW w:w="1247" w:type="dxa"/>
            <w:vAlign w:val="center"/>
          </w:tcPr>
          <w:p w14:paraId="3D1510F9">
            <w:pPr>
              <w:spacing w:before="0" w:after="0" w:line="320" w:lineRule="exact"/>
              <w:jc w:val="center"/>
            </w:pPr>
          </w:p>
        </w:tc>
        <w:tc>
          <w:tcPr>
            <w:tcW w:w="3402" w:type="dxa"/>
            <w:vAlign w:val="center"/>
          </w:tcPr>
          <w:p w14:paraId="7C234483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4AEEB2ED">
            <w:pPr>
              <w:spacing w:before="0" w:after="0" w:line="320" w:lineRule="exact"/>
              <w:jc w:val="center"/>
            </w:pPr>
          </w:p>
        </w:tc>
        <w:tc>
          <w:tcPr>
            <w:tcW w:w="3458" w:type="dxa"/>
            <w:vAlign w:val="center"/>
          </w:tcPr>
          <w:p w14:paraId="613F5BE4">
            <w:pPr>
              <w:spacing w:before="0" w:after="0" w:line="320" w:lineRule="exact"/>
              <w:jc w:val="center"/>
            </w:pPr>
          </w:p>
        </w:tc>
        <w:tc>
          <w:tcPr>
            <w:tcW w:w="1247" w:type="dxa"/>
            <w:vAlign w:val="center"/>
          </w:tcPr>
          <w:p w14:paraId="4156E007">
            <w:pPr>
              <w:spacing w:before="0" w:after="0" w:line="320" w:lineRule="exact"/>
              <w:jc w:val="center"/>
            </w:pPr>
          </w:p>
        </w:tc>
      </w:tr>
      <w:tr w14:paraId="277CF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544" w:hRule="atLeast"/>
          <w:jc w:val="center"/>
        </w:trPr>
        <w:tc>
          <w:tcPr>
            <w:tcW w:w="794" w:type="dxa"/>
            <w:vAlign w:val="center"/>
          </w:tcPr>
          <w:p w14:paraId="69B2A82D">
            <w:pPr>
              <w:spacing w:before="0" w:after="0" w:line="320" w:lineRule="exact"/>
              <w:jc w:val="center"/>
            </w:pPr>
          </w:p>
        </w:tc>
        <w:tc>
          <w:tcPr>
            <w:tcW w:w="2154" w:type="dxa"/>
            <w:vAlign w:val="center"/>
          </w:tcPr>
          <w:p w14:paraId="7B5318F1">
            <w:pPr>
              <w:spacing w:before="0" w:after="0" w:line="320" w:lineRule="exact"/>
              <w:jc w:val="center"/>
            </w:pPr>
          </w:p>
        </w:tc>
        <w:tc>
          <w:tcPr>
            <w:tcW w:w="1247" w:type="dxa"/>
            <w:vAlign w:val="center"/>
          </w:tcPr>
          <w:p w14:paraId="6D6562E4">
            <w:pPr>
              <w:spacing w:before="0" w:after="0" w:line="320" w:lineRule="exact"/>
              <w:jc w:val="center"/>
            </w:pPr>
          </w:p>
        </w:tc>
        <w:tc>
          <w:tcPr>
            <w:tcW w:w="3402" w:type="dxa"/>
            <w:vAlign w:val="center"/>
          </w:tcPr>
          <w:p w14:paraId="05A04935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78A18B96">
            <w:pPr>
              <w:spacing w:before="0" w:after="0" w:line="320" w:lineRule="exact"/>
              <w:jc w:val="center"/>
            </w:pPr>
          </w:p>
        </w:tc>
        <w:tc>
          <w:tcPr>
            <w:tcW w:w="3458" w:type="dxa"/>
            <w:vAlign w:val="center"/>
          </w:tcPr>
          <w:p w14:paraId="1D7243DD">
            <w:pPr>
              <w:spacing w:before="0" w:after="0" w:line="320" w:lineRule="exact"/>
              <w:jc w:val="center"/>
            </w:pPr>
          </w:p>
        </w:tc>
        <w:tc>
          <w:tcPr>
            <w:tcW w:w="1247" w:type="dxa"/>
            <w:vAlign w:val="center"/>
          </w:tcPr>
          <w:p w14:paraId="63137BFF">
            <w:pPr>
              <w:spacing w:before="0" w:after="0" w:line="320" w:lineRule="exact"/>
              <w:jc w:val="center"/>
            </w:pPr>
          </w:p>
        </w:tc>
      </w:tr>
      <w:tr w14:paraId="4C423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544" w:hRule="atLeast"/>
          <w:jc w:val="center"/>
        </w:trPr>
        <w:tc>
          <w:tcPr>
            <w:tcW w:w="794" w:type="dxa"/>
            <w:vAlign w:val="center"/>
          </w:tcPr>
          <w:p w14:paraId="1362F202">
            <w:pPr>
              <w:spacing w:before="0" w:after="0" w:line="320" w:lineRule="exact"/>
              <w:jc w:val="center"/>
            </w:pPr>
          </w:p>
        </w:tc>
        <w:tc>
          <w:tcPr>
            <w:tcW w:w="2154" w:type="dxa"/>
            <w:vAlign w:val="center"/>
          </w:tcPr>
          <w:p w14:paraId="06091851">
            <w:pPr>
              <w:spacing w:before="0" w:after="0" w:line="320" w:lineRule="exact"/>
              <w:jc w:val="center"/>
            </w:pPr>
          </w:p>
        </w:tc>
        <w:tc>
          <w:tcPr>
            <w:tcW w:w="1247" w:type="dxa"/>
            <w:vAlign w:val="center"/>
          </w:tcPr>
          <w:p w14:paraId="4283CED5">
            <w:pPr>
              <w:spacing w:before="0" w:after="0" w:line="320" w:lineRule="exact"/>
              <w:jc w:val="center"/>
            </w:pPr>
          </w:p>
        </w:tc>
        <w:tc>
          <w:tcPr>
            <w:tcW w:w="3402" w:type="dxa"/>
            <w:vAlign w:val="center"/>
          </w:tcPr>
          <w:p w14:paraId="4C80FBD0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27BF104B">
            <w:pPr>
              <w:spacing w:before="0" w:after="0" w:line="320" w:lineRule="exact"/>
              <w:jc w:val="center"/>
            </w:pPr>
          </w:p>
        </w:tc>
        <w:tc>
          <w:tcPr>
            <w:tcW w:w="3458" w:type="dxa"/>
            <w:vAlign w:val="center"/>
          </w:tcPr>
          <w:p w14:paraId="33627765">
            <w:pPr>
              <w:spacing w:before="0" w:after="0" w:line="320" w:lineRule="exact"/>
              <w:jc w:val="center"/>
            </w:pPr>
          </w:p>
        </w:tc>
        <w:tc>
          <w:tcPr>
            <w:tcW w:w="1247" w:type="dxa"/>
            <w:vAlign w:val="center"/>
          </w:tcPr>
          <w:p w14:paraId="7C8DF518">
            <w:pPr>
              <w:spacing w:before="0" w:after="0" w:line="320" w:lineRule="exact"/>
              <w:jc w:val="center"/>
            </w:pPr>
          </w:p>
        </w:tc>
      </w:tr>
      <w:tr w14:paraId="5B4F0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544" w:hRule="atLeast"/>
          <w:jc w:val="center"/>
        </w:trPr>
        <w:tc>
          <w:tcPr>
            <w:tcW w:w="794" w:type="dxa"/>
            <w:vAlign w:val="center"/>
          </w:tcPr>
          <w:p w14:paraId="666ACD10">
            <w:pPr>
              <w:spacing w:before="0" w:after="0" w:line="320" w:lineRule="exact"/>
              <w:jc w:val="center"/>
            </w:pPr>
          </w:p>
        </w:tc>
        <w:tc>
          <w:tcPr>
            <w:tcW w:w="2154" w:type="dxa"/>
            <w:vAlign w:val="center"/>
          </w:tcPr>
          <w:p w14:paraId="1FAA546D">
            <w:pPr>
              <w:spacing w:before="0" w:after="0" w:line="320" w:lineRule="exact"/>
              <w:jc w:val="center"/>
            </w:pPr>
          </w:p>
        </w:tc>
        <w:tc>
          <w:tcPr>
            <w:tcW w:w="1247" w:type="dxa"/>
            <w:vAlign w:val="center"/>
          </w:tcPr>
          <w:p w14:paraId="6D9B6282">
            <w:pPr>
              <w:spacing w:before="0" w:after="0" w:line="320" w:lineRule="exact"/>
              <w:jc w:val="center"/>
            </w:pPr>
          </w:p>
        </w:tc>
        <w:tc>
          <w:tcPr>
            <w:tcW w:w="3402" w:type="dxa"/>
            <w:vAlign w:val="center"/>
          </w:tcPr>
          <w:p w14:paraId="79E805E0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437655CA">
            <w:pPr>
              <w:spacing w:before="0" w:after="0" w:line="320" w:lineRule="exact"/>
              <w:jc w:val="center"/>
            </w:pPr>
          </w:p>
        </w:tc>
        <w:tc>
          <w:tcPr>
            <w:tcW w:w="3458" w:type="dxa"/>
            <w:vAlign w:val="center"/>
          </w:tcPr>
          <w:p w14:paraId="398FC904">
            <w:pPr>
              <w:spacing w:before="0" w:after="0" w:line="320" w:lineRule="exact"/>
              <w:jc w:val="center"/>
            </w:pPr>
          </w:p>
        </w:tc>
        <w:tc>
          <w:tcPr>
            <w:tcW w:w="1247" w:type="dxa"/>
            <w:vAlign w:val="center"/>
          </w:tcPr>
          <w:p w14:paraId="126BDF04">
            <w:pPr>
              <w:spacing w:before="0" w:after="0" w:line="320" w:lineRule="exact"/>
              <w:jc w:val="center"/>
            </w:pPr>
          </w:p>
        </w:tc>
      </w:tr>
      <w:tr w14:paraId="61227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544" w:hRule="atLeast"/>
          <w:jc w:val="center"/>
        </w:trPr>
        <w:tc>
          <w:tcPr>
            <w:tcW w:w="794" w:type="dxa"/>
            <w:vAlign w:val="center"/>
          </w:tcPr>
          <w:p w14:paraId="72D34FCE">
            <w:pPr>
              <w:spacing w:before="0" w:after="0" w:line="320" w:lineRule="exact"/>
              <w:jc w:val="center"/>
            </w:pPr>
          </w:p>
        </w:tc>
        <w:tc>
          <w:tcPr>
            <w:tcW w:w="2154" w:type="dxa"/>
            <w:vAlign w:val="center"/>
          </w:tcPr>
          <w:p w14:paraId="5E5EDC5C">
            <w:pPr>
              <w:spacing w:before="0" w:after="0" w:line="320" w:lineRule="exact"/>
              <w:jc w:val="center"/>
            </w:pPr>
          </w:p>
        </w:tc>
        <w:tc>
          <w:tcPr>
            <w:tcW w:w="1247" w:type="dxa"/>
            <w:vAlign w:val="center"/>
          </w:tcPr>
          <w:p w14:paraId="447E8ABE">
            <w:pPr>
              <w:spacing w:before="0" w:after="0" w:line="320" w:lineRule="exact"/>
              <w:jc w:val="center"/>
            </w:pPr>
          </w:p>
        </w:tc>
        <w:tc>
          <w:tcPr>
            <w:tcW w:w="3402" w:type="dxa"/>
            <w:vAlign w:val="center"/>
          </w:tcPr>
          <w:p w14:paraId="2CE9B822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49710D73">
            <w:pPr>
              <w:spacing w:before="0" w:after="0" w:line="320" w:lineRule="exact"/>
              <w:jc w:val="center"/>
            </w:pPr>
          </w:p>
        </w:tc>
        <w:tc>
          <w:tcPr>
            <w:tcW w:w="3458" w:type="dxa"/>
            <w:vAlign w:val="center"/>
          </w:tcPr>
          <w:p w14:paraId="74FC8E79">
            <w:pPr>
              <w:spacing w:before="0" w:after="0" w:line="320" w:lineRule="exact"/>
              <w:jc w:val="center"/>
            </w:pPr>
          </w:p>
        </w:tc>
        <w:tc>
          <w:tcPr>
            <w:tcW w:w="1247" w:type="dxa"/>
            <w:vAlign w:val="center"/>
          </w:tcPr>
          <w:p w14:paraId="5065AF26">
            <w:pPr>
              <w:spacing w:before="0" w:after="0" w:line="320" w:lineRule="exact"/>
              <w:jc w:val="center"/>
            </w:pPr>
          </w:p>
        </w:tc>
      </w:tr>
    </w:tbl>
    <w:p w14:paraId="240AE3A7">
      <w:pPr>
        <w:spacing w:before="120" w:after="80" w:line="320" w:lineRule="exact"/>
        <w:jc w:val="left"/>
      </w:pPr>
      <w:r>
        <w:rPr>
          <w:rFonts w:ascii="方正仿宋_GBK" w:hAnsi="方正仿宋_GBK" w:eastAsia="方正仿宋_GBK" w:cs="方正仿宋_GBK"/>
          <w:b w:val="0"/>
          <w:sz w:val="20"/>
        </w:rPr>
        <w:t>合计：　　　篇，其中中央媒体　　　篇、省级媒体　　　篇。</w:t>
      </w:r>
    </w:p>
    <w:p w14:paraId="5F244380">
      <w:pPr>
        <w:spacing w:before="0" w:after="0" w:line="280" w:lineRule="exact"/>
        <w:jc w:val="both"/>
      </w:pPr>
      <w:r>
        <w:rPr>
          <w:rFonts w:ascii="方正仿宋_GBK" w:hAnsi="方正仿宋_GBK" w:eastAsia="方正仿宋_GBK" w:cs="方正仿宋_GBK"/>
          <w:b w:val="0"/>
          <w:sz w:val="18"/>
        </w:rPr>
        <w:t>填表说明：1.本表仅登记省级以上媒体（含中央媒体及其驻皖机构）刊发的报道，逐篇附刊发原文（网页截图或PDF），文件名与序号对应。</w:t>
      </w:r>
    </w:p>
    <w:p w14:paraId="37D68E45">
      <w:pPr>
        <w:spacing w:before="0" w:after="0" w:line="280" w:lineRule="exact"/>
        <w:jc w:val="both"/>
      </w:pPr>
      <w:r>
        <w:rPr>
          <w:rFonts w:ascii="方正仿宋_GBK" w:hAnsi="方正仿宋_GBK" w:eastAsia="方正仿宋_GBK" w:cs="方正仿宋_GBK"/>
          <w:b w:val="0"/>
          <w:sz w:val="18"/>
        </w:rPr>
        <w:t>2.“媒体级别”填中央媒体或省级媒体；“对应维度”填征集维度名称；报道链接须为可正常访问的原文地址。</w:t>
      </w:r>
    </w:p>
    <w:p w14:paraId="3B147F98">
      <w:pPr>
        <w:spacing w:before="0" w:after="0" w:line="280" w:lineRule="exact"/>
        <w:jc w:val="both"/>
      </w:pPr>
      <w:r>
        <w:rPr>
          <w:rFonts w:ascii="方正仿宋_GBK" w:hAnsi="方正仿宋_GBK" w:eastAsia="方正仿宋_GBK" w:cs="方正仿宋_GBK"/>
          <w:b w:val="0"/>
          <w:sz w:val="18"/>
        </w:rPr>
        <w:t>3.同一篇报道被多家媒体转载的，只登记首发媒体，转载情况在备注栏说明；行数不够可自行增行。</w:t>
      </w:r>
    </w:p>
    <w:sectPr>
      <w:pgSz w:w="16838" w:h="11906" w:orient="landscape"/>
      <w:pgMar w:top="1587" w:right="1531" w:bottom="1587" w:left="1531" w:header="850" w:footer="99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1" w:fontKey="{B1FCDDD4-7623-4045-A7F5-EB1781DAF2BC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2" w:fontKey="{B64CC9C6-CE7A-4FD4-817C-2B1A0543AC18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773DD2AE-55FD-4995-A6AC-7B9074B74493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95BC1085-3E26-4566-B722-12A5CA1833D6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77BC9194-971D-4AEE-975F-91DC361A9D86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6B63BF7"/>
    <w:rsid w:val="2F21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方正仿宋_GBK" w:hAnsi="方正仿宋_GBK" w:eastAsia="方正仿宋_GBK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216</Characters>
  <Lines>0</Lines>
  <Paragraphs>0</Paragraphs>
  <TotalTime>0</TotalTime>
  <ScaleCrop>false</ScaleCrop>
  <LinksUpToDate>false</LinksUpToDate>
  <CharactersWithSpaces>225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MR.WANG</cp:lastModifiedBy>
  <dcterms:modified xsi:type="dcterms:W3CDTF">2026-11-02T09:17:41Z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eyJoZGlkIjoiM2M5MjI1ZDY5YTJmNTYzZDA0ZmQxZWY0MDY5ZjA0MmYiLCJ1c2VySWQiOiIxODk5Mzg3OTIifQ==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7DFAF2917C70470AA143F0167A2FFDC8_13</vt:lpwstr>
  </property>
</Properties>
</file>