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A28AF">
      <w:pPr>
        <w:spacing w:before="0" w:after="0" w:line="440" w:lineRule="exact"/>
        <w:jc w:val="left"/>
      </w:pPr>
      <w:r>
        <w:rPr>
          <w:rFonts w:ascii="方正黑体_GBK" w:hAnsi="方正黑体_GBK" w:eastAsia="方正黑体_GBK" w:cs="方正黑体_GBK"/>
          <w:b w:val="0"/>
          <w:sz w:val="32"/>
        </w:rPr>
        <w:t>附件2</w:t>
      </w:r>
    </w:p>
    <w:p w14:paraId="45DF31A1">
      <w:pPr>
        <w:spacing w:before="0" w:after="40"/>
        <w:jc w:val="center"/>
      </w:pPr>
      <w:r>
        <w:rPr>
          <w:rFonts w:hint="eastAsia" w:ascii="方正小标宋_GBK" w:hAnsi="方正小标宋_GBK" w:eastAsia="方正小标宋_GBK" w:cs="方正小标宋_GBK"/>
          <w:b w:val="0"/>
          <w:sz w:val="44"/>
          <w:lang w:val="en-US" w:eastAsia="zh-CN"/>
        </w:rPr>
        <w:t>案例</w:t>
      </w:r>
      <w:r>
        <w:rPr>
          <w:rFonts w:ascii="方正小标宋_GBK" w:hAnsi="方正小标宋_GBK" w:eastAsia="方正小标宋_GBK" w:cs="方正小标宋_GBK"/>
          <w:b w:val="0"/>
          <w:sz w:val="44"/>
        </w:rPr>
        <w:t>素材</w:t>
      </w:r>
      <w:r>
        <w:rPr>
          <w:rFonts w:hint="eastAsia" w:ascii="方正小标宋_GBK" w:hAnsi="方正小标宋_GBK" w:eastAsia="方正小标宋_GBK" w:cs="方正小标宋_GBK"/>
          <w:b w:val="0"/>
          <w:sz w:val="44"/>
          <w:lang w:val="en-US" w:eastAsia="zh-CN"/>
        </w:rPr>
        <w:t>说明</w:t>
      </w:r>
      <w:bookmarkStart w:id="0" w:name="_GoBack"/>
      <w:bookmarkEnd w:id="0"/>
      <w:r>
        <w:rPr>
          <w:rFonts w:ascii="方正小标宋_GBK" w:hAnsi="方正小标宋_GBK" w:eastAsia="方正小标宋_GBK" w:cs="方正小标宋_GBK"/>
          <w:b w:val="0"/>
          <w:sz w:val="44"/>
        </w:rPr>
        <w:t>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0" w:type="dxa"/>
          <w:left w:w="85" w:type="dxa"/>
          <w:bottom w:w="20" w:type="dxa"/>
          <w:right w:w="85" w:type="dxa"/>
        </w:tblCellMar>
      </w:tblPr>
      <w:tblGrid>
        <w:gridCol w:w="2381"/>
        <w:gridCol w:w="6463"/>
      </w:tblGrid>
      <w:tr w14:paraId="76101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39" w:hRule="atLeast"/>
          <w:jc w:val="center"/>
        </w:trPr>
        <w:tc>
          <w:tcPr>
            <w:tcW w:w="2381" w:type="dxa"/>
            <w:vAlign w:val="center"/>
          </w:tcPr>
          <w:p w14:paraId="25E07CA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素材标题</w:t>
            </w:r>
          </w:p>
          <w:p w14:paraId="1071FB73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（≤20字）</w:t>
            </w:r>
          </w:p>
        </w:tc>
        <w:tc>
          <w:tcPr>
            <w:tcW w:w="6463" w:type="dxa"/>
            <w:vAlign w:val="center"/>
          </w:tcPr>
          <w:p w14:paraId="362AAAE9">
            <w:pPr>
              <w:spacing w:before="0" w:after="0" w:line="340" w:lineRule="exact"/>
              <w:jc w:val="left"/>
            </w:pPr>
          </w:p>
        </w:tc>
      </w:tr>
      <w:tr w14:paraId="73A45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2381" w:type="dxa"/>
            <w:vAlign w:val="center"/>
          </w:tcPr>
          <w:p w14:paraId="7E7A6CD6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征集维度</w:t>
            </w:r>
          </w:p>
          <w:p w14:paraId="25FA7062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（单选）</w:t>
            </w:r>
          </w:p>
        </w:tc>
        <w:tc>
          <w:tcPr>
            <w:tcW w:w="6463" w:type="dxa"/>
            <w:vAlign w:val="center"/>
          </w:tcPr>
          <w:p w14:paraId="5AF484BC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□党建思政　□人才培养　□服务贡献　□产教融合</w:t>
            </w:r>
          </w:p>
          <w:p w14:paraId="2036EBDB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□文化传承　□国际合作　□发展保障　□区域特色</w:t>
            </w:r>
          </w:p>
        </w:tc>
      </w:tr>
      <w:tr w14:paraId="5039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2381" w:type="dxa"/>
            <w:vAlign w:val="center"/>
          </w:tcPr>
          <w:p w14:paraId="2538B9E0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场景类别</w:t>
            </w:r>
          </w:p>
          <w:p w14:paraId="4BF9656D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（单选）</w:t>
            </w:r>
          </w:p>
        </w:tc>
        <w:tc>
          <w:tcPr>
            <w:tcW w:w="6463" w:type="dxa"/>
            <w:vAlign w:val="center"/>
          </w:tcPr>
          <w:p w14:paraId="76B931D5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□教学实训　□技能竞赛　□社会服务</w:t>
            </w:r>
          </w:p>
          <w:p w14:paraId="093C459B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□校企合作　□文化活动　□其他＿＿＿＿</w:t>
            </w:r>
          </w:p>
        </w:tc>
      </w:tr>
      <w:tr w14:paraId="5B50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2381" w:type="dxa"/>
            <w:vAlign w:val="center"/>
          </w:tcPr>
          <w:p w14:paraId="66277F88">
            <w:pPr>
              <w:spacing w:before="0" w:after="0" w:line="300" w:lineRule="exact"/>
              <w:jc w:val="center"/>
            </w:pPr>
            <w:r>
              <w:rPr>
                <w:rFonts w:hint="eastAsia" w:ascii="方正黑体_GBK" w:hAnsi="方正黑体_GBK" w:eastAsia="方正黑体_GBK" w:cs="方正黑体_GBK"/>
                <w:b w:val="0"/>
                <w:sz w:val="22"/>
                <w:lang w:val="en-US" w:eastAsia="zh-CN"/>
              </w:rPr>
              <w:t>案例</w:t>
            </w: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类别</w:t>
            </w:r>
          </w:p>
          <w:p w14:paraId="5FE1541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（单选）</w:t>
            </w:r>
          </w:p>
        </w:tc>
        <w:tc>
          <w:tcPr>
            <w:tcW w:w="6463" w:type="dxa"/>
            <w:vAlign w:val="center"/>
          </w:tcPr>
          <w:p w14:paraId="4E9736E8">
            <w:pPr>
              <w:spacing w:before="0" w:after="0" w:line="340" w:lineRule="exact"/>
              <w:jc w:val="left"/>
              <w:rPr>
                <w:rFonts w:hint="eastAsia" w:eastAsia="方正仿宋_GBK"/>
                <w:lang w:val="en-US" w:eastAsia="zh-CN"/>
              </w:rPr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</w:t>
            </w:r>
            <w:r>
              <w:rPr>
                <w:rFonts w:hint="eastAsia" w:cs="方正仿宋_GBK"/>
                <w:b w:val="0"/>
                <w:sz w:val="22"/>
                <w:lang w:val="en-US" w:eastAsia="zh-CN"/>
              </w:rPr>
              <w:t>一般案例</w:t>
            </w: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　□</w:t>
            </w:r>
            <w:r>
              <w:rPr>
                <w:rFonts w:hint="eastAsia" w:cs="方正仿宋_GBK"/>
                <w:b w:val="0"/>
                <w:sz w:val="22"/>
                <w:lang w:val="en-US" w:eastAsia="zh-CN"/>
              </w:rPr>
              <w:t>大型专题案例</w:t>
            </w:r>
          </w:p>
        </w:tc>
      </w:tr>
      <w:tr w14:paraId="22EF3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6044" w:hRule="atLeast"/>
          <w:jc w:val="center"/>
        </w:trPr>
        <w:tc>
          <w:tcPr>
            <w:tcW w:w="2381" w:type="dxa"/>
            <w:vAlign w:val="center"/>
          </w:tcPr>
          <w:p w14:paraId="75D43FDA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主要内容</w:t>
            </w:r>
          </w:p>
          <w:p w14:paraId="1A7AA237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sz w:val="22"/>
                <w:lang w:val="en-US" w:eastAsia="zh-CN"/>
              </w:rPr>
              <w:t>一般案例</w:t>
            </w: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≤5</w:t>
            </w:r>
            <w:r>
              <w:rPr>
                <w:rFonts w:hint="eastAsia" w:ascii="方正黑体_GBK" w:hAnsi="方正黑体_GBK" w:eastAsia="方正黑体_GBK" w:cs="方正黑体_GBK"/>
                <w:b w:val="0"/>
                <w:sz w:val="22"/>
                <w:lang w:val="en-US" w:eastAsia="zh-CN"/>
              </w:rPr>
              <w:t>0</w:t>
            </w: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0字</w:t>
            </w:r>
            <w:r>
              <w:rPr>
                <w:rFonts w:hint="eastAsia" w:ascii="方正黑体_GBK" w:hAnsi="方正黑体_GBK" w:eastAsia="方正黑体_GBK" w:cs="方正黑体_GBK"/>
                <w:b w:val="0"/>
                <w:sz w:val="22"/>
                <w:lang w:eastAsia="zh-CN"/>
              </w:rPr>
              <w:t>，</w:t>
            </w:r>
            <w:r>
              <w:rPr>
                <w:rFonts w:hint="eastAsia" w:ascii="方正黑体_GBK" w:hAnsi="方正黑体_GBK" w:eastAsia="方正黑体_GBK" w:cs="方正黑体_GBK"/>
                <w:b w:val="0"/>
                <w:sz w:val="22"/>
                <w:lang w:val="en-US" w:eastAsia="zh-CN"/>
              </w:rPr>
              <w:t>大型专题案例</w:t>
            </w: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≤</w:t>
            </w:r>
            <w:r>
              <w:rPr>
                <w:rFonts w:hint="eastAsia" w:ascii="方正黑体_GBK" w:hAnsi="方正黑体_GBK" w:eastAsia="方正黑体_GBK" w:cs="方正黑体_GBK"/>
                <w:b w:val="0"/>
                <w:sz w:val="22"/>
                <w:lang w:val="en-US" w:eastAsia="zh-CN"/>
              </w:rPr>
              <w:t>100</w:t>
            </w: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0字）</w:t>
            </w:r>
          </w:p>
        </w:tc>
        <w:tc>
          <w:tcPr>
            <w:tcW w:w="6463" w:type="dxa"/>
            <w:vAlign w:val="center"/>
          </w:tcPr>
          <w:p w14:paraId="1AD16E55">
            <w:pPr>
              <w:spacing w:before="0" w:after="0" w:line="340" w:lineRule="exact"/>
              <w:jc w:val="left"/>
            </w:pPr>
          </w:p>
        </w:tc>
      </w:tr>
      <w:tr w14:paraId="5E3F7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784" w:hRule="atLeast"/>
          <w:jc w:val="center"/>
        </w:trPr>
        <w:tc>
          <w:tcPr>
            <w:tcW w:w="2381" w:type="dxa"/>
            <w:vAlign w:val="center"/>
          </w:tcPr>
          <w:p w14:paraId="15FADF5C">
            <w:pPr>
              <w:spacing w:before="0" w:after="0" w:line="300" w:lineRule="exact"/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sz w:val="22"/>
                <w:lang w:val="en-US" w:eastAsia="zh-CN"/>
              </w:rPr>
              <w:t>配套图片</w:t>
            </w:r>
          </w:p>
          <w:p w14:paraId="7A6041C8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b w:val="0"/>
                <w:sz w:val="22"/>
                <w:lang w:val="en-US" w:eastAsia="zh-CN"/>
              </w:rPr>
              <w:t>不少于1张</w:t>
            </w: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）</w:t>
            </w:r>
          </w:p>
        </w:tc>
        <w:tc>
          <w:tcPr>
            <w:tcW w:w="6463" w:type="dxa"/>
            <w:vAlign w:val="center"/>
          </w:tcPr>
          <w:p w14:paraId="10516288">
            <w:pPr>
              <w:spacing w:before="0" w:after="0" w:line="340" w:lineRule="exact"/>
              <w:jc w:val="left"/>
            </w:pPr>
          </w:p>
        </w:tc>
      </w:tr>
      <w:tr w14:paraId="39B59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2381" w:type="dxa"/>
            <w:vAlign w:val="center"/>
          </w:tcPr>
          <w:p w14:paraId="63A7DFE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备注</w:t>
            </w:r>
          </w:p>
        </w:tc>
        <w:tc>
          <w:tcPr>
            <w:tcW w:w="6463" w:type="dxa"/>
            <w:vAlign w:val="center"/>
          </w:tcPr>
          <w:p w14:paraId="634BFF6B">
            <w:pPr>
              <w:spacing w:before="0" w:after="0" w:line="340" w:lineRule="exact"/>
              <w:jc w:val="left"/>
            </w:pPr>
          </w:p>
        </w:tc>
      </w:tr>
    </w:tbl>
    <w:p w14:paraId="65D22263">
      <w:pPr>
        <w:spacing w:before="120" w:after="0" w:line="280" w:lineRule="exact"/>
        <w:jc w:val="both"/>
      </w:pPr>
      <w:r>
        <w:rPr>
          <w:rFonts w:ascii="方正仿宋_GBK" w:hAnsi="方正仿宋_GBK" w:eastAsia="方正仿宋_GBK" w:cs="方正仿宋_GBK"/>
          <w:b w:val="0"/>
          <w:sz w:val="18"/>
        </w:rPr>
        <w:t>注：每</w:t>
      </w:r>
      <w:r>
        <w:rPr>
          <w:rFonts w:hint="eastAsia" w:cs="方正仿宋_GBK"/>
          <w:b w:val="0"/>
          <w:sz w:val="18"/>
          <w:lang w:val="en-US" w:eastAsia="zh-CN"/>
        </w:rPr>
        <w:t>个案例配套图片均需</w:t>
      </w:r>
      <w:r>
        <w:rPr>
          <w:rFonts w:ascii="方正仿宋_GBK" w:hAnsi="方正仿宋_GBK" w:eastAsia="方正仿宋_GBK" w:cs="方正仿宋_GBK"/>
          <w:b w:val="0"/>
          <w:sz w:val="18"/>
        </w:rPr>
        <w:t>报送原图（≥2MB），不得压缩、拼接、添加水印。</w:t>
      </w:r>
    </w:p>
    <w:sectPr>
      <w:pgSz w:w="11906" w:h="16838"/>
      <w:pgMar w:top="1587" w:right="1531" w:bottom="1587" w:left="1531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0705CD17-9C0E-47D5-9861-DBE7DA6928E5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46AA1FEA-D9EF-44CD-8D80-8D2E66E13F5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50EEBE05-45EE-469F-83E0-8FE47B29FAB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6F1C1F12-09BC-4F64-8EFF-D6E327FBD9C1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19043B2E-4C7A-4AFF-A994-07E8A20A5952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EB6B9E"/>
    <w:rsid w:val="24B14589"/>
    <w:rsid w:val="58BF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方正仿宋_GBK" w:hAnsi="方正仿宋_GBK" w:eastAsia="方正仿宋_GBK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203</Characters>
  <Lines>0</Lines>
  <Paragraphs>0</Paragraphs>
  <TotalTime>2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MR.WANG</cp:lastModifiedBy>
  <dcterms:modified xsi:type="dcterms:W3CDTF">2026-11-02T09:18:23Z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eyJoZGlkIjoiM2M5MjI1ZDY5YTJmNTYzZDA0ZmQxZWY0MDY5ZjA0MmYiLCJ1c2VySWQiOiIxODk5Mzg3OTIifQ==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73EC7E9EE6C041E0B9546C8BF1F6E1A4_13</vt:lpwstr>
  </property>
</Properties>
</file>