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F5073" w14:textId="1232BC8C" w:rsidR="00A71E66" w:rsidRPr="00B32725" w:rsidRDefault="007454DF">
      <w:pPr>
        <w:spacing w:line="560" w:lineRule="exact"/>
        <w:jc w:val="center"/>
        <w:rPr>
          <w:rFonts w:ascii="方正小标宋简体" w:eastAsia="方正小标宋简体"/>
          <w:b/>
          <w:bCs/>
          <w:sz w:val="44"/>
          <w:szCs w:val="44"/>
        </w:rPr>
      </w:pPr>
      <w:r w:rsidRPr="00B32725">
        <w:rPr>
          <w:rFonts w:ascii="方正小标宋简体" w:eastAsia="方正小标宋简体" w:hint="eastAsia"/>
          <w:b/>
          <w:bCs/>
          <w:sz w:val="44"/>
          <w:szCs w:val="44"/>
        </w:rPr>
        <w:t>关于征集202</w:t>
      </w:r>
      <w:r w:rsidR="00B32725" w:rsidRPr="00B32725">
        <w:rPr>
          <w:rFonts w:ascii="方正小标宋简体" w:eastAsia="方正小标宋简体" w:hint="eastAsia"/>
          <w:b/>
          <w:bCs/>
          <w:sz w:val="44"/>
          <w:szCs w:val="44"/>
        </w:rPr>
        <w:t>5</w:t>
      </w:r>
      <w:r w:rsidR="00BD36CC">
        <w:rPr>
          <w:rFonts w:ascii="方正小标宋简体" w:eastAsia="方正小标宋简体" w:hint="eastAsia"/>
          <w:b/>
          <w:bCs/>
          <w:sz w:val="44"/>
          <w:szCs w:val="44"/>
        </w:rPr>
        <w:t>年度</w:t>
      </w:r>
      <w:r w:rsidRPr="00B32725">
        <w:rPr>
          <w:rFonts w:ascii="方正小标宋简体" w:eastAsia="方正小标宋简体" w:hint="eastAsia"/>
          <w:b/>
          <w:bCs/>
          <w:sz w:val="44"/>
          <w:szCs w:val="44"/>
        </w:rPr>
        <w:t>质量年度报告素材的通知</w:t>
      </w:r>
    </w:p>
    <w:p w14:paraId="338DD866" w14:textId="185AFB41" w:rsidR="00A71E66" w:rsidRPr="00B32725" w:rsidRDefault="007454DF">
      <w:pPr>
        <w:spacing w:line="560" w:lineRule="exact"/>
        <w:rPr>
          <w:rFonts w:ascii="仿宋_GB2312" w:eastAsia="仿宋_GB2312"/>
          <w:sz w:val="32"/>
          <w:szCs w:val="32"/>
        </w:rPr>
      </w:pPr>
      <w:r w:rsidRPr="00B32725">
        <w:rPr>
          <w:rFonts w:ascii="仿宋_GB2312" w:eastAsia="仿宋_GB2312" w:hAnsi="宋体" w:hint="eastAsia"/>
          <w:sz w:val="32"/>
          <w:szCs w:val="32"/>
        </w:rPr>
        <w:t>各</w:t>
      </w:r>
      <w:r w:rsidR="0011156F">
        <w:rPr>
          <w:rFonts w:ascii="仿宋_GB2312" w:eastAsia="仿宋_GB2312" w:hAnsi="宋体" w:hint="eastAsia"/>
          <w:sz w:val="32"/>
          <w:szCs w:val="32"/>
        </w:rPr>
        <w:t>学院</w:t>
      </w:r>
      <w:r w:rsidR="001A4882">
        <w:rPr>
          <w:rFonts w:ascii="仿宋_GB2312" w:eastAsia="仿宋_GB2312" w:hAnsi="宋体" w:hint="eastAsia"/>
          <w:sz w:val="32"/>
          <w:szCs w:val="32"/>
        </w:rPr>
        <w:t>、职能部门</w:t>
      </w:r>
      <w:r w:rsidRPr="00B32725">
        <w:rPr>
          <w:rFonts w:ascii="仿宋_GB2312" w:eastAsia="仿宋_GB2312" w:hAnsi="宋体" w:hint="eastAsia"/>
          <w:sz w:val="32"/>
          <w:szCs w:val="32"/>
        </w:rPr>
        <w:t>：</w:t>
      </w:r>
    </w:p>
    <w:p w14:paraId="7533286D" w14:textId="06C2A0F1" w:rsidR="00A71E66" w:rsidRPr="00B32725" w:rsidRDefault="007454DF">
      <w:pPr>
        <w:spacing w:line="560" w:lineRule="exact"/>
        <w:ind w:firstLineChars="200" w:firstLine="640"/>
        <w:rPr>
          <w:rFonts w:ascii="仿宋_GB2312" w:eastAsia="仿宋_GB2312"/>
          <w:sz w:val="32"/>
          <w:szCs w:val="32"/>
        </w:rPr>
      </w:pPr>
      <w:r w:rsidRPr="00B32725">
        <w:rPr>
          <w:rFonts w:ascii="仿宋_GB2312" w:eastAsia="仿宋_GB2312" w:hAnsi="宋体" w:hint="eastAsia"/>
          <w:sz w:val="32"/>
          <w:szCs w:val="32"/>
        </w:rPr>
        <w:t>为做好202</w:t>
      </w:r>
      <w:r w:rsidR="00B32725" w:rsidRPr="00B32725">
        <w:rPr>
          <w:rFonts w:ascii="仿宋_GB2312" w:eastAsia="仿宋_GB2312" w:hAnsi="宋体" w:hint="eastAsia"/>
          <w:sz w:val="32"/>
          <w:szCs w:val="32"/>
        </w:rPr>
        <w:t>5</w:t>
      </w:r>
      <w:r w:rsidRPr="00B32725">
        <w:rPr>
          <w:rFonts w:ascii="仿宋_GB2312" w:eastAsia="仿宋_GB2312" w:hAnsi="宋体" w:hint="eastAsia"/>
          <w:sz w:val="32"/>
          <w:szCs w:val="32"/>
        </w:rPr>
        <w:t>年度质量年报的编制工作，现向各</w:t>
      </w:r>
      <w:r w:rsidR="0011156F">
        <w:rPr>
          <w:rFonts w:ascii="仿宋_GB2312" w:eastAsia="仿宋_GB2312" w:hAnsi="宋体" w:hint="eastAsia"/>
          <w:sz w:val="32"/>
          <w:szCs w:val="32"/>
        </w:rPr>
        <w:t>学院</w:t>
      </w:r>
      <w:r w:rsidR="001A4882">
        <w:rPr>
          <w:rFonts w:ascii="仿宋_GB2312" w:eastAsia="仿宋_GB2312" w:hAnsi="宋体" w:hint="eastAsia"/>
          <w:sz w:val="32"/>
          <w:szCs w:val="32"/>
        </w:rPr>
        <w:t>、职能部门</w:t>
      </w:r>
      <w:r w:rsidRPr="00B32725">
        <w:rPr>
          <w:rFonts w:ascii="仿宋_GB2312" w:eastAsia="仿宋_GB2312" w:hAnsi="宋体" w:hint="eastAsia"/>
          <w:sz w:val="32"/>
          <w:szCs w:val="32"/>
        </w:rPr>
        <w:t>征集素材，具体内容如下：</w:t>
      </w:r>
    </w:p>
    <w:p w14:paraId="6414E06A" w14:textId="115DB201" w:rsidR="00A71E66" w:rsidRPr="00BD36CC" w:rsidRDefault="00BD36CC" w:rsidP="00BD36CC">
      <w:pPr>
        <w:spacing w:beforeLines="50" w:before="156" w:afterLines="50" w:after="156" w:line="560" w:lineRule="exact"/>
        <w:ind w:left="643"/>
        <w:rPr>
          <w:rFonts w:ascii="黑体" w:eastAsia="黑体" w:hAnsi="黑体"/>
          <w:b/>
          <w:bCs/>
          <w:sz w:val="32"/>
          <w:szCs w:val="32"/>
        </w:rPr>
      </w:pPr>
      <w:r w:rsidRPr="00BD36CC">
        <w:rPr>
          <w:rFonts w:ascii="黑体" w:eastAsia="黑体" w:hAnsi="黑体" w:hint="eastAsia"/>
          <w:b/>
          <w:bCs/>
          <w:sz w:val="32"/>
          <w:szCs w:val="32"/>
        </w:rPr>
        <w:t>一、</w:t>
      </w:r>
      <w:r>
        <w:rPr>
          <w:rFonts w:ascii="黑体" w:eastAsia="黑体" w:hAnsi="黑体" w:hint="eastAsia"/>
          <w:b/>
          <w:bCs/>
          <w:sz w:val="32"/>
          <w:szCs w:val="32"/>
        </w:rPr>
        <w:t>素材统计</w:t>
      </w:r>
      <w:r w:rsidR="0011156F">
        <w:rPr>
          <w:rFonts w:ascii="黑体" w:eastAsia="黑体" w:hAnsi="黑体" w:hint="eastAsia"/>
          <w:b/>
          <w:bCs/>
          <w:sz w:val="32"/>
          <w:szCs w:val="32"/>
        </w:rPr>
        <w:t>周期</w:t>
      </w:r>
    </w:p>
    <w:p w14:paraId="79B0DE1E" w14:textId="77777777" w:rsidR="0011156F" w:rsidRPr="0011156F" w:rsidRDefault="0011156F" w:rsidP="0011156F">
      <w:pPr>
        <w:spacing w:line="560" w:lineRule="exact"/>
        <w:ind w:firstLineChars="200" w:firstLine="640"/>
        <w:rPr>
          <w:rFonts w:ascii="仿宋_GB2312" w:eastAsia="仿宋_GB2312" w:hAnsi="宋体"/>
          <w:sz w:val="32"/>
          <w:szCs w:val="32"/>
        </w:rPr>
      </w:pPr>
      <w:r w:rsidRPr="0011156F">
        <w:rPr>
          <w:rFonts w:ascii="仿宋_GB2312" w:eastAsia="仿宋_GB2312" w:hAnsi="宋体" w:hint="eastAsia"/>
          <w:sz w:val="32"/>
          <w:szCs w:val="32"/>
        </w:rPr>
        <w:t>2024年9月1日-2025年8月31日（有特殊说明的除外）。</w:t>
      </w:r>
    </w:p>
    <w:p w14:paraId="138971F9" w14:textId="1655D1C2" w:rsidR="00A71E66" w:rsidRPr="00BD36CC" w:rsidRDefault="00BD36CC" w:rsidP="00BD36CC">
      <w:pPr>
        <w:spacing w:beforeLines="50" w:before="156" w:afterLines="50" w:after="156" w:line="560" w:lineRule="exact"/>
        <w:ind w:left="643"/>
        <w:rPr>
          <w:rFonts w:ascii="黑体" w:eastAsia="黑体" w:hAnsi="黑体"/>
          <w:b/>
          <w:bCs/>
          <w:sz w:val="32"/>
          <w:szCs w:val="32"/>
        </w:rPr>
      </w:pPr>
      <w:r>
        <w:rPr>
          <w:rFonts w:ascii="黑体" w:eastAsia="黑体" w:hAnsi="黑体" w:hint="eastAsia"/>
          <w:b/>
          <w:bCs/>
          <w:sz w:val="32"/>
          <w:szCs w:val="32"/>
        </w:rPr>
        <w:t>二、</w:t>
      </w:r>
      <w:r w:rsidR="00C270CA" w:rsidRPr="00BD36CC">
        <w:rPr>
          <w:rFonts w:ascii="黑体" w:eastAsia="黑体" w:hAnsi="黑体" w:hint="eastAsia"/>
          <w:b/>
          <w:bCs/>
          <w:sz w:val="32"/>
          <w:szCs w:val="32"/>
        </w:rPr>
        <w:t>征集素材</w:t>
      </w:r>
      <w:r>
        <w:rPr>
          <w:rFonts w:ascii="黑体" w:eastAsia="黑体" w:hAnsi="黑体" w:hint="eastAsia"/>
          <w:b/>
          <w:bCs/>
          <w:sz w:val="32"/>
          <w:szCs w:val="32"/>
        </w:rPr>
        <w:t>内容</w:t>
      </w:r>
    </w:p>
    <w:tbl>
      <w:tblPr>
        <w:tblW w:w="5000" w:type="pct"/>
        <w:jc w:val="center"/>
        <w:tblLook w:val="04A0" w:firstRow="1" w:lastRow="0" w:firstColumn="1" w:lastColumn="0" w:noHBand="0" w:noVBand="1"/>
      </w:tblPr>
      <w:tblGrid>
        <w:gridCol w:w="839"/>
        <w:gridCol w:w="5960"/>
        <w:gridCol w:w="1497"/>
      </w:tblGrid>
      <w:tr w:rsidR="00C44344" w:rsidRPr="00D34E8D" w14:paraId="0764D0C3" w14:textId="77777777" w:rsidTr="009D3F9F">
        <w:trPr>
          <w:trHeight w:val="533"/>
          <w:jc w:val="center"/>
        </w:trPr>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B4F68" w14:textId="775F9F52" w:rsidR="00C44344" w:rsidRPr="00D34E8D" w:rsidRDefault="00C44344" w:rsidP="00D34E8D">
            <w:pPr>
              <w:widowControl/>
              <w:adjustRightInd w:val="0"/>
              <w:snapToGrid w:val="0"/>
              <w:jc w:val="center"/>
              <w:textAlignment w:val="center"/>
              <w:rPr>
                <w:rFonts w:ascii="仿宋_GB2312" w:eastAsia="仿宋_GB2312" w:hAnsi="宋体" w:cs="宋体" w:hint="eastAsia"/>
                <w:b/>
                <w:color w:val="000000"/>
                <w:kern w:val="0"/>
                <w:sz w:val="28"/>
                <w:szCs w:val="28"/>
                <w:lang w:bidi="ar"/>
              </w:rPr>
            </w:pPr>
            <w:r w:rsidRPr="00D34E8D">
              <w:rPr>
                <w:rFonts w:ascii="仿宋_GB2312" w:eastAsia="仿宋_GB2312" w:hAnsi="宋体" w:cs="宋体" w:hint="eastAsia"/>
                <w:b/>
                <w:color w:val="000000"/>
                <w:kern w:val="0"/>
                <w:sz w:val="28"/>
                <w:szCs w:val="28"/>
                <w:lang w:bidi="ar"/>
              </w:rPr>
              <w:t>大纲</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21FDA" w14:textId="4F415143" w:rsidR="00C44344" w:rsidRPr="00D34E8D" w:rsidRDefault="00C44344" w:rsidP="00D34E8D">
            <w:pPr>
              <w:widowControl/>
              <w:adjustRightInd w:val="0"/>
              <w:snapToGrid w:val="0"/>
              <w:jc w:val="center"/>
              <w:textAlignment w:val="center"/>
              <w:rPr>
                <w:rFonts w:ascii="仿宋_GB2312" w:eastAsia="仿宋_GB2312" w:hAnsi="宋体" w:cs="宋体" w:hint="eastAsia"/>
                <w:b/>
                <w:bCs/>
                <w:color w:val="000000"/>
                <w:kern w:val="0"/>
                <w:sz w:val="28"/>
                <w:szCs w:val="28"/>
                <w:lang w:bidi="ar"/>
              </w:rPr>
            </w:pPr>
            <w:r w:rsidRPr="00D34E8D">
              <w:rPr>
                <w:rFonts w:ascii="仿宋_GB2312" w:eastAsia="仿宋_GB2312" w:hAnsi="宋体" w:cs="宋体" w:hint="eastAsia"/>
                <w:b/>
                <w:bCs/>
                <w:color w:val="000000"/>
                <w:kern w:val="0"/>
                <w:sz w:val="28"/>
                <w:szCs w:val="28"/>
                <w:lang w:bidi="ar"/>
              </w:rPr>
              <w:t>简要说明</w:t>
            </w:r>
          </w:p>
        </w:tc>
        <w:tc>
          <w:tcPr>
            <w:tcW w:w="902" w:type="pct"/>
            <w:tcBorders>
              <w:top w:val="single" w:sz="4" w:space="0" w:color="000000"/>
              <w:left w:val="single" w:sz="4" w:space="0" w:color="000000"/>
              <w:bottom w:val="single" w:sz="4" w:space="0" w:color="auto"/>
              <w:right w:val="single" w:sz="4" w:space="0" w:color="000000"/>
            </w:tcBorders>
            <w:vAlign w:val="center"/>
          </w:tcPr>
          <w:p w14:paraId="6EECA437" w14:textId="17D75587" w:rsidR="00C44344" w:rsidRPr="00D34E8D" w:rsidRDefault="00C44344" w:rsidP="00D34E8D">
            <w:pPr>
              <w:widowControl/>
              <w:adjustRightInd w:val="0"/>
              <w:snapToGrid w:val="0"/>
              <w:jc w:val="center"/>
              <w:textAlignment w:val="center"/>
              <w:rPr>
                <w:rFonts w:ascii="仿宋_GB2312" w:eastAsia="仿宋_GB2312" w:hAnsi="宋体" w:cs="宋体" w:hint="eastAsia"/>
                <w:b/>
                <w:color w:val="000000"/>
                <w:kern w:val="0"/>
                <w:sz w:val="28"/>
                <w:szCs w:val="28"/>
                <w:lang w:bidi="ar"/>
              </w:rPr>
            </w:pPr>
            <w:r w:rsidRPr="00D34E8D">
              <w:rPr>
                <w:rFonts w:ascii="仿宋_GB2312" w:eastAsia="仿宋_GB2312" w:hAnsi="宋体" w:cs="宋体" w:hint="eastAsia"/>
                <w:b/>
                <w:color w:val="000000"/>
                <w:kern w:val="0"/>
                <w:sz w:val="28"/>
                <w:szCs w:val="28"/>
                <w:lang w:bidi="ar"/>
              </w:rPr>
              <w:t>要求</w:t>
            </w:r>
          </w:p>
        </w:tc>
      </w:tr>
      <w:tr w:rsidR="00C44344" w:rsidRPr="00D34E8D" w14:paraId="051EC19D" w14:textId="042C2307" w:rsidTr="009D3F9F">
        <w:trPr>
          <w:trHeight w:val="533"/>
          <w:jc w:val="center"/>
        </w:trPr>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350C1" w14:textId="77777777" w:rsidR="00BD36CC" w:rsidRPr="00D34E8D" w:rsidRDefault="00C44344" w:rsidP="00D34E8D">
            <w:pPr>
              <w:widowControl/>
              <w:adjustRightInd w:val="0"/>
              <w:snapToGrid w:val="0"/>
              <w:jc w:val="center"/>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2.2</w:t>
            </w:r>
          </w:p>
          <w:p w14:paraId="53C8583B" w14:textId="18ED690A" w:rsidR="00C44344" w:rsidRPr="00D34E8D" w:rsidRDefault="00C44344" w:rsidP="00D34E8D">
            <w:pPr>
              <w:widowControl/>
              <w:adjustRightInd w:val="0"/>
              <w:snapToGrid w:val="0"/>
              <w:jc w:val="center"/>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多样成才</w:t>
            </w:r>
          </w:p>
        </w:tc>
        <w:tc>
          <w:tcPr>
            <w:tcW w:w="3592" w:type="pct"/>
            <w:tcBorders>
              <w:top w:val="single" w:sz="4" w:space="0" w:color="000000"/>
              <w:left w:val="single" w:sz="4" w:space="0" w:color="000000"/>
              <w:bottom w:val="single" w:sz="4" w:space="0" w:color="000000"/>
              <w:right w:val="single" w:sz="4" w:space="0" w:color="auto"/>
            </w:tcBorders>
            <w:shd w:val="clear" w:color="auto" w:fill="auto"/>
            <w:vAlign w:val="center"/>
          </w:tcPr>
          <w:p w14:paraId="788C49C2" w14:textId="77777777" w:rsidR="00BD36CC" w:rsidRPr="00D34E8D" w:rsidRDefault="00C44344" w:rsidP="00D34E8D">
            <w:pPr>
              <w:widowControl/>
              <w:adjustRightInd w:val="0"/>
              <w:snapToGrid w:val="0"/>
              <w:textAlignment w:val="center"/>
              <w:rPr>
                <w:rStyle w:val="font11"/>
                <w:rFonts w:ascii="仿宋_GB2312" w:eastAsia="仿宋_GB2312"/>
                <w:color w:val="000000" w:themeColor="text1"/>
                <w:sz w:val="28"/>
                <w:szCs w:val="28"/>
                <w:lang w:bidi="ar"/>
              </w:rPr>
            </w:pPr>
            <w:r w:rsidRPr="00D34E8D">
              <w:rPr>
                <w:rFonts w:ascii="仿宋_GB2312" w:eastAsia="仿宋_GB2312" w:hAnsi="宋体" w:cs="宋体" w:hint="eastAsia"/>
                <w:bCs/>
                <w:color w:val="000000" w:themeColor="text1"/>
                <w:kern w:val="0"/>
                <w:sz w:val="28"/>
                <w:szCs w:val="28"/>
                <w:lang w:bidi="ar"/>
              </w:rPr>
              <w:t>1.</w:t>
            </w:r>
            <w:r w:rsidRPr="00D34E8D">
              <w:rPr>
                <w:rStyle w:val="font31"/>
                <w:rFonts w:ascii="仿宋_GB2312" w:eastAsia="仿宋_GB2312"/>
                <w:color w:val="000000" w:themeColor="text1"/>
                <w:sz w:val="28"/>
                <w:szCs w:val="28"/>
                <w:lang w:bidi="ar"/>
              </w:rPr>
              <w:t>与学生</w:t>
            </w:r>
            <w:r w:rsidRPr="00D34E8D">
              <w:rPr>
                <w:rFonts w:ascii="仿宋_GB2312" w:eastAsia="仿宋_GB2312" w:hAnsi="宋体" w:cs="宋体" w:hint="eastAsia"/>
                <w:bCs/>
                <w:color w:val="000000" w:themeColor="text1"/>
                <w:kern w:val="0"/>
                <w:sz w:val="28"/>
                <w:szCs w:val="28"/>
                <w:lang w:bidi="ar"/>
              </w:rPr>
              <w:t>多样成才</w:t>
            </w:r>
            <w:r w:rsidRPr="00D34E8D">
              <w:rPr>
                <w:rStyle w:val="font31"/>
                <w:rFonts w:ascii="仿宋_GB2312" w:eastAsia="仿宋_GB2312"/>
                <w:color w:val="000000" w:themeColor="text1"/>
                <w:sz w:val="28"/>
                <w:szCs w:val="28"/>
                <w:lang w:bidi="ar"/>
              </w:rPr>
              <w:t>相</w:t>
            </w:r>
            <w:r w:rsidRPr="00D34E8D">
              <w:rPr>
                <w:rStyle w:val="font11"/>
                <w:rFonts w:ascii="仿宋_GB2312" w:eastAsia="仿宋_GB2312"/>
                <w:color w:val="000000" w:themeColor="text1"/>
                <w:sz w:val="28"/>
                <w:szCs w:val="28"/>
                <w:lang w:bidi="ar"/>
              </w:rPr>
              <w:t>关的举措与成效，重点突出拓宽学生成长成才通道的举措与成效例如学生专升本的做法与成效（数据）；</w:t>
            </w:r>
          </w:p>
          <w:p w14:paraId="07F64934" w14:textId="636B6AE4" w:rsidR="00C44344" w:rsidRPr="00D34E8D" w:rsidRDefault="00BD36CC" w:rsidP="00D34E8D">
            <w:pPr>
              <w:widowControl/>
              <w:adjustRightInd w:val="0"/>
              <w:snapToGrid w:val="0"/>
              <w:textAlignment w:val="center"/>
              <w:rPr>
                <w:rStyle w:val="font31"/>
                <w:rFonts w:ascii="仿宋_GB2312" w:eastAsia="仿宋_GB2312"/>
                <w:color w:val="000000" w:themeColor="text1"/>
                <w:sz w:val="28"/>
                <w:szCs w:val="28"/>
                <w:lang w:bidi="ar"/>
              </w:rPr>
            </w:pPr>
            <w:r w:rsidRPr="00D34E8D">
              <w:rPr>
                <w:rStyle w:val="font11"/>
                <w:rFonts w:ascii="仿宋_GB2312" w:eastAsia="仿宋_GB2312"/>
                <w:color w:val="000000" w:themeColor="text1"/>
                <w:sz w:val="28"/>
                <w:szCs w:val="28"/>
                <w:lang w:bidi="ar"/>
              </w:rPr>
              <w:t>2.</w:t>
            </w:r>
            <w:r w:rsidR="00C44344" w:rsidRPr="00D34E8D">
              <w:rPr>
                <w:rStyle w:val="font11"/>
                <w:rFonts w:ascii="仿宋_GB2312" w:eastAsia="仿宋_GB2312"/>
                <w:color w:val="000000" w:themeColor="text1"/>
                <w:sz w:val="28"/>
                <w:szCs w:val="28"/>
                <w:lang w:bidi="ar"/>
              </w:rPr>
              <w:t>与开展中职与高职（3+2）五年贯通、高职专科与职业本科或应用型本科（</w:t>
            </w:r>
            <w:r w:rsidR="00C44344" w:rsidRPr="00D34E8D">
              <w:rPr>
                <w:rStyle w:val="font31"/>
                <w:rFonts w:ascii="仿宋_GB2312" w:eastAsia="仿宋_GB2312"/>
                <w:color w:val="000000" w:themeColor="text1"/>
                <w:sz w:val="28"/>
                <w:szCs w:val="28"/>
                <w:lang w:bidi="ar"/>
              </w:rPr>
              <w:t>3+2）五年</w:t>
            </w:r>
            <w:r w:rsidR="00C44344" w:rsidRPr="00D34E8D">
              <w:rPr>
                <w:rFonts w:ascii="仿宋_GB2312" w:eastAsia="仿宋_GB2312" w:hAnsi="宋体" w:cs="宋体" w:hint="eastAsia"/>
                <w:bCs/>
                <w:color w:val="000000" w:themeColor="text1"/>
                <w:kern w:val="0"/>
                <w:sz w:val="28"/>
                <w:szCs w:val="28"/>
                <w:lang w:bidi="ar"/>
              </w:rPr>
              <w:t>贯通培养</w:t>
            </w:r>
            <w:r w:rsidR="00C44344" w:rsidRPr="00D34E8D">
              <w:rPr>
                <w:rStyle w:val="font31"/>
                <w:rFonts w:ascii="仿宋_GB2312" w:eastAsia="仿宋_GB2312"/>
                <w:color w:val="000000" w:themeColor="text1"/>
                <w:sz w:val="28"/>
                <w:szCs w:val="28"/>
                <w:lang w:bidi="ar"/>
              </w:rPr>
              <w:t>等相关的举措与成效。</w:t>
            </w:r>
          </w:p>
          <w:p w14:paraId="19503B86" w14:textId="77777777" w:rsidR="00C44344" w:rsidRPr="00D34E8D" w:rsidRDefault="00BD36CC" w:rsidP="00D34E8D">
            <w:pPr>
              <w:widowControl/>
              <w:adjustRightInd w:val="0"/>
              <w:snapToGrid w:val="0"/>
              <w:textAlignment w:val="center"/>
              <w:rPr>
                <w:rStyle w:val="font11"/>
                <w:rFonts w:ascii="仿宋_GB2312" w:eastAsia="仿宋_GB2312"/>
                <w:color w:val="000000" w:themeColor="text1"/>
                <w:sz w:val="28"/>
                <w:szCs w:val="28"/>
                <w:lang w:bidi="ar"/>
              </w:rPr>
            </w:pPr>
            <w:r w:rsidRPr="00D34E8D">
              <w:rPr>
                <w:rStyle w:val="font11"/>
                <w:rFonts w:ascii="仿宋_GB2312" w:eastAsia="仿宋_GB2312"/>
                <w:color w:val="000000" w:themeColor="text1"/>
                <w:sz w:val="28"/>
                <w:szCs w:val="28"/>
                <w:lang w:bidi="ar"/>
              </w:rPr>
              <w:t>3</w:t>
            </w:r>
            <w:r w:rsidR="00C44344" w:rsidRPr="00D34E8D">
              <w:rPr>
                <w:rStyle w:val="font11"/>
                <w:rFonts w:ascii="仿宋_GB2312" w:eastAsia="仿宋_GB2312"/>
                <w:color w:val="000000" w:themeColor="text1"/>
                <w:sz w:val="28"/>
                <w:szCs w:val="28"/>
                <w:lang w:bidi="ar"/>
              </w:rPr>
              <w:t>.学生继续教育学习、培训和技能证书获取等情况。</w:t>
            </w:r>
          </w:p>
          <w:p w14:paraId="47EDB3FD" w14:textId="5E4C4D98" w:rsidR="00BD36CC" w:rsidRPr="00D34E8D" w:rsidRDefault="00BD36CC" w:rsidP="00D34E8D">
            <w:pPr>
              <w:widowControl/>
              <w:adjustRightInd w:val="0"/>
              <w:snapToGrid w:val="0"/>
              <w:textAlignment w:val="center"/>
              <w:rPr>
                <w:rFonts w:ascii="仿宋_GB2312" w:eastAsia="仿宋_GB2312" w:hAnsi="宋体" w:cs="宋体" w:hint="eastAsia"/>
                <w:b/>
                <w:color w:val="000000"/>
                <w:kern w:val="0"/>
                <w:sz w:val="28"/>
                <w:szCs w:val="28"/>
                <w:lang w:bidi="ar"/>
              </w:rPr>
            </w:pPr>
            <w:r w:rsidRPr="00D34E8D">
              <w:rPr>
                <w:rFonts w:ascii="仿宋_GB2312" w:eastAsia="仿宋_GB2312" w:hAnsi="宋体" w:cs="宋体" w:hint="eastAsia"/>
                <w:b/>
                <w:color w:val="FF0000"/>
                <w:kern w:val="0"/>
                <w:sz w:val="28"/>
                <w:szCs w:val="28"/>
                <w:lang w:bidi="ar"/>
              </w:rPr>
              <w:t>案例：专本联合培养典型案例</w:t>
            </w:r>
          </w:p>
        </w:tc>
        <w:tc>
          <w:tcPr>
            <w:tcW w:w="902" w:type="pct"/>
            <w:tcBorders>
              <w:top w:val="single" w:sz="4" w:space="0" w:color="auto"/>
              <w:left w:val="single" w:sz="4" w:space="0" w:color="auto"/>
              <w:bottom w:val="single" w:sz="4" w:space="0" w:color="auto"/>
              <w:right w:val="single" w:sz="4" w:space="0" w:color="auto"/>
            </w:tcBorders>
            <w:vAlign w:val="center"/>
          </w:tcPr>
          <w:p w14:paraId="2C48822F" w14:textId="1DE7E0F2" w:rsidR="00C44344" w:rsidRPr="00D34E8D" w:rsidRDefault="009D3F9F" w:rsidP="00D34E8D">
            <w:pPr>
              <w:widowControl/>
              <w:adjustRightInd w:val="0"/>
              <w:snapToGrid w:val="0"/>
              <w:jc w:val="center"/>
              <w:textAlignment w:val="center"/>
              <w:rPr>
                <w:rStyle w:val="font11"/>
                <w:rFonts w:ascii="仿宋_GB2312" w:eastAsia="仿宋_GB2312"/>
                <w:color w:val="000000" w:themeColor="text1"/>
                <w:sz w:val="28"/>
                <w:szCs w:val="28"/>
              </w:rPr>
            </w:pPr>
            <w:r w:rsidRPr="00D34E8D">
              <w:rPr>
                <w:rStyle w:val="font11"/>
                <w:rFonts w:ascii="仿宋_GB2312" w:eastAsia="仿宋_GB2312"/>
                <w:color w:val="000000" w:themeColor="text1"/>
                <w:sz w:val="28"/>
                <w:szCs w:val="28"/>
                <w:lang w:bidi="ar"/>
              </w:rPr>
              <w:t>每学院1-3张图片，案例≥1个</w:t>
            </w:r>
          </w:p>
        </w:tc>
      </w:tr>
      <w:tr w:rsidR="00C44344" w:rsidRPr="00D34E8D" w14:paraId="240EB1B7" w14:textId="74B71937" w:rsidTr="009D3F9F">
        <w:trPr>
          <w:trHeight w:val="533"/>
          <w:jc w:val="center"/>
        </w:trPr>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86C5B" w14:textId="77777777" w:rsidR="00BD36CC" w:rsidRPr="00D34E8D" w:rsidRDefault="00C44344" w:rsidP="00D34E8D">
            <w:pPr>
              <w:widowControl/>
              <w:adjustRightInd w:val="0"/>
              <w:snapToGrid w:val="0"/>
              <w:jc w:val="center"/>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2.4</w:t>
            </w:r>
          </w:p>
          <w:p w14:paraId="3BBDF7E1" w14:textId="399DEC8B" w:rsidR="00C44344" w:rsidRPr="00D34E8D" w:rsidRDefault="00C44344" w:rsidP="00D34E8D">
            <w:pPr>
              <w:widowControl/>
              <w:adjustRightInd w:val="0"/>
              <w:snapToGrid w:val="0"/>
              <w:jc w:val="center"/>
              <w:textAlignment w:val="center"/>
              <w:rPr>
                <w:rFonts w:ascii="仿宋_GB2312" w:eastAsia="仿宋_GB2312" w:hAnsi="宋体" w:cs="宋体" w:hint="eastAsia"/>
                <w:color w:val="000000"/>
                <w:sz w:val="28"/>
                <w:szCs w:val="28"/>
              </w:rPr>
            </w:pPr>
            <w:r w:rsidRPr="00D34E8D">
              <w:rPr>
                <w:rFonts w:ascii="仿宋_GB2312" w:eastAsia="仿宋_GB2312" w:hAnsi="宋体" w:cs="宋体" w:hint="eastAsia"/>
                <w:color w:val="000000"/>
                <w:kern w:val="0"/>
                <w:sz w:val="28"/>
                <w:szCs w:val="28"/>
                <w:lang w:bidi="ar"/>
              </w:rPr>
              <w:t>教学关键要素</w:t>
            </w:r>
          </w:p>
        </w:tc>
        <w:tc>
          <w:tcPr>
            <w:tcW w:w="3592" w:type="pct"/>
            <w:tcBorders>
              <w:top w:val="single" w:sz="4" w:space="0" w:color="000000"/>
              <w:left w:val="single" w:sz="4" w:space="0" w:color="000000"/>
              <w:bottom w:val="single" w:sz="4" w:space="0" w:color="000000"/>
              <w:right w:val="single" w:sz="4" w:space="0" w:color="auto"/>
            </w:tcBorders>
            <w:shd w:val="clear" w:color="auto" w:fill="auto"/>
            <w:vAlign w:val="center"/>
          </w:tcPr>
          <w:p w14:paraId="53FD9EBB" w14:textId="77777777" w:rsidR="00C44344" w:rsidRPr="00D34E8D" w:rsidRDefault="00C44344" w:rsidP="00D34E8D">
            <w:pPr>
              <w:widowControl/>
              <w:adjustRightInd w:val="0"/>
              <w:snapToGrid w:val="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1.与教育教学质量相关的举措与成效</w:t>
            </w:r>
          </w:p>
          <w:p w14:paraId="43BF5702" w14:textId="77777777" w:rsidR="00C44344" w:rsidRPr="00D34E8D" w:rsidRDefault="00C44344" w:rsidP="00D34E8D">
            <w:pPr>
              <w:widowControl/>
              <w:adjustRightInd w:val="0"/>
              <w:snapToGrid w:val="0"/>
              <w:ind w:firstLineChars="100" w:firstLine="28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【重点：产教融合相关专业素材】</w:t>
            </w:r>
          </w:p>
          <w:p w14:paraId="1E79B0DC" w14:textId="77777777" w:rsidR="00C44344" w:rsidRPr="00D34E8D" w:rsidRDefault="00C44344" w:rsidP="00D34E8D">
            <w:pPr>
              <w:widowControl/>
              <w:adjustRightInd w:val="0"/>
              <w:snapToGrid w:val="0"/>
              <w:ind w:firstLineChars="100" w:firstLine="28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如：（注：包含且不限于以下五点内容）</w:t>
            </w:r>
          </w:p>
          <w:p w14:paraId="3D82A630" w14:textId="77777777" w:rsidR="00C44344" w:rsidRPr="00D34E8D" w:rsidRDefault="00C44344" w:rsidP="00D34E8D">
            <w:pPr>
              <w:widowControl/>
              <w:adjustRightInd w:val="0"/>
              <w:snapToGrid w:val="0"/>
              <w:ind w:firstLineChars="100" w:firstLine="28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（1）与专业建设/改革质量相关的举措与成效，如专业设置总体情况（包括现有专业、新增专业、停招专业、特色专业等）、高水平专业群等；</w:t>
            </w:r>
          </w:p>
          <w:p w14:paraId="582E571A" w14:textId="77777777" w:rsidR="00C44344" w:rsidRPr="00D34E8D" w:rsidRDefault="00C44344" w:rsidP="00D34E8D">
            <w:pPr>
              <w:widowControl/>
              <w:adjustRightInd w:val="0"/>
              <w:snapToGrid w:val="0"/>
              <w:ind w:firstLineChars="100" w:firstLine="28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（2）与课程建设/改革质量相关的举措与成效;</w:t>
            </w:r>
          </w:p>
          <w:p w14:paraId="04D06E38" w14:textId="77777777" w:rsidR="00C44344" w:rsidRPr="00D34E8D" w:rsidRDefault="00C44344" w:rsidP="00D34E8D">
            <w:pPr>
              <w:widowControl/>
              <w:adjustRightInd w:val="0"/>
              <w:snapToGrid w:val="0"/>
              <w:ind w:firstLineChars="100" w:firstLine="28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（3）与教材建设/改革举措及成效，如校企合作开发教材、新形态教材、国家规划教材、教材获奖等具体情况；</w:t>
            </w:r>
          </w:p>
          <w:p w14:paraId="4B2111CA" w14:textId="5B4093A7" w:rsidR="00C44344" w:rsidRPr="00D34E8D" w:rsidRDefault="00103133" w:rsidP="00D34E8D">
            <w:pPr>
              <w:widowControl/>
              <w:adjustRightInd w:val="0"/>
              <w:snapToGrid w:val="0"/>
              <w:ind w:firstLineChars="100" w:firstLine="280"/>
              <w:textAlignment w:val="center"/>
              <w:rPr>
                <w:rFonts w:ascii="仿宋_GB2312" w:eastAsia="仿宋_GB2312" w:hAnsi="宋体" w:cs="宋体" w:hint="eastAsia"/>
                <w:color w:val="000000"/>
                <w:kern w:val="0"/>
                <w:sz w:val="28"/>
                <w:szCs w:val="28"/>
                <w:lang w:bidi="ar"/>
              </w:rPr>
            </w:pPr>
            <w:r>
              <w:rPr>
                <w:rFonts w:ascii="仿宋_GB2312" w:eastAsia="仿宋_GB2312" w:hAnsi="宋体" w:cs="宋体" w:hint="eastAsia"/>
                <w:color w:val="000000"/>
                <w:kern w:val="0"/>
                <w:sz w:val="28"/>
                <w:szCs w:val="28"/>
                <w:lang w:bidi="ar"/>
              </w:rPr>
              <w:lastRenderedPageBreak/>
              <w:t>（4）</w:t>
            </w:r>
            <w:r w:rsidR="00C44344" w:rsidRPr="00D34E8D">
              <w:rPr>
                <w:rFonts w:ascii="仿宋_GB2312" w:eastAsia="仿宋_GB2312" w:hAnsi="宋体" w:cs="宋体" w:hint="eastAsia"/>
                <w:color w:val="000000"/>
                <w:kern w:val="0"/>
                <w:sz w:val="28"/>
                <w:szCs w:val="28"/>
                <w:lang w:bidi="ar"/>
              </w:rPr>
              <w:t>与教师队伍建设/改革举措与成效</w:t>
            </w:r>
          </w:p>
          <w:p w14:paraId="4EB45C1B" w14:textId="29EAF1C2" w:rsidR="00C44344" w:rsidRPr="00D34E8D" w:rsidRDefault="00103133" w:rsidP="00D34E8D">
            <w:pPr>
              <w:widowControl/>
              <w:adjustRightInd w:val="0"/>
              <w:snapToGrid w:val="0"/>
              <w:ind w:firstLineChars="100" w:firstLine="280"/>
              <w:textAlignment w:val="center"/>
              <w:rPr>
                <w:rFonts w:ascii="仿宋_GB2312" w:eastAsia="仿宋_GB2312" w:hAnsi="宋体" w:cs="宋体" w:hint="eastAsia"/>
                <w:color w:val="000000"/>
                <w:kern w:val="0"/>
                <w:sz w:val="28"/>
                <w:szCs w:val="28"/>
                <w:lang w:bidi="ar"/>
              </w:rPr>
            </w:pPr>
            <w:r>
              <w:rPr>
                <w:rFonts w:ascii="仿宋_GB2312" w:eastAsia="仿宋_GB2312" w:hAnsi="宋体" w:cs="宋体" w:hint="eastAsia"/>
                <w:color w:val="000000"/>
                <w:kern w:val="0"/>
                <w:sz w:val="28"/>
                <w:szCs w:val="28"/>
                <w:lang w:bidi="ar"/>
              </w:rPr>
              <w:t>（5</w:t>
            </w:r>
            <w:bookmarkStart w:id="0" w:name="_GoBack"/>
            <w:bookmarkEnd w:id="0"/>
            <w:r>
              <w:rPr>
                <w:rFonts w:ascii="仿宋_GB2312" w:eastAsia="仿宋_GB2312" w:hAnsi="宋体" w:cs="宋体" w:hint="eastAsia"/>
                <w:color w:val="000000"/>
                <w:kern w:val="0"/>
                <w:sz w:val="28"/>
                <w:szCs w:val="28"/>
                <w:lang w:bidi="ar"/>
              </w:rPr>
              <w:t>）</w:t>
            </w:r>
            <w:r w:rsidR="00C44344" w:rsidRPr="00D34E8D">
              <w:rPr>
                <w:rFonts w:ascii="仿宋_GB2312" w:eastAsia="仿宋_GB2312" w:hAnsi="宋体" w:cs="宋体" w:hint="eastAsia"/>
                <w:color w:val="000000"/>
                <w:kern w:val="0"/>
                <w:sz w:val="28"/>
                <w:szCs w:val="28"/>
                <w:lang w:bidi="ar"/>
              </w:rPr>
              <w:t>与实习实训建设/改革举措与成效；</w:t>
            </w:r>
          </w:p>
          <w:p w14:paraId="4061DB02" w14:textId="77777777" w:rsidR="00C44344" w:rsidRPr="00D34E8D" w:rsidRDefault="00C44344" w:rsidP="00D34E8D">
            <w:pPr>
              <w:widowControl/>
              <w:adjustRightInd w:val="0"/>
              <w:snapToGrid w:val="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2.与教育教学教学改革相关的举措与成效。</w:t>
            </w:r>
          </w:p>
          <w:p w14:paraId="7D61A342" w14:textId="77777777" w:rsidR="00BD36CC" w:rsidRPr="00D34E8D" w:rsidRDefault="00BD36CC" w:rsidP="00D34E8D">
            <w:pPr>
              <w:widowControl/>
              <w:adjustRightInd w:val="0"/>
              <w:snapToGrid w:val="0"/>
              <w:textAlignment w:val="center"/>
              <w:rPr>
                <w:rFonts w:ascii="仿宋_GB2312" w:eastAsia="仿宋_GB2312" w:hAnsi="宋体" w:cs="宋体" w:hint="eastAsia"/>
                <w:b/>
                <w:color w:val="FF0000"/>
                <w:kern w:val="0"/>
                <w:sz w:val="28"/>
                <w:szCs w:val="28"/>
                <w:lang w:bidi="ar"/>
              </w:rPr>
            </w:pPr>
            <w:r w:rsidRPr="00D34E8D">
              <w:rPr>
                <w:rFonts w:ascii="仿宋_GB2312" w:eastAsia="仿宋_GB2312" w:hAnsi="宋体" w:cs="宋体" w:hint="eastAsia"/>
                <w:b/>
                <w:color w:val="FF0000"/>
                <w:kern w:val="0"/>
                <w:sz w:val="28"/>
                <w:szCs w:val="28"/>
                <w:lang w:bidi="ar"/>
              </w:rPr>
              <w:t>案例：入选省级高水平专业群建设单位案例</w:t>
            </w:r>
          </w:p>
          <w:p w14:paraId="25C11184" w14:textId="77777777" w:rsidR="00BD36CC" w:rsidRPr="00D34E8D" w:rsidRDefault="00BD36CC" w:rsidP="00D34E8D">
            <w:pPr>
              <w:widowControl/>
              <w:adjustRightInd w:val="0"/>
              <w:snapToGrid w:val="0"/>
              <w:textAlignment w:val="center"/>
              <w:rPr>
                <w:rFonts w:ascii="仿宋_GB2312" w:eastAsia="仿宋_GB2312" w:hAnsi="宋体" w:cs="宋体" w:hint="eastAsia"/>
                <w:b/>
                <w:color w:val="FF0000"/>
                <w:kern w:val="0"/>
                <w:sz w:val="28"/>
                <w:szCs w:val="28"/>
                <w:lang w:bidi="ar"/>
              </w:rPr>
            </w:pPr>
            <w:r w:rsidRPr="00D34E8D">
              <w:rPr>
                <w:rFonts w:ascii="仿宋_GB2312" w:eastAsia="仿宋_GB2312" w:hAnsi="宋体" w:cs="宋体" w:hint="eastAsia"/>
                <w:b/>
                <w:color w:val="FF0000"/>
                <w:kern w:val="0"/>
                <w:sz w:val="28"/>
                <w:szCs w:val="28"/>
                <w:lang w:bidi="ar"/>
              </w:rPr>
              <w:t>案例：创新课程设计典型案例</w:t>
            </w:r>
          </w:p>
          <w:p w14:paraId="7AC9B636" w14:textId="77777777" w:rsidR="00BD36CC" w:rsidRPr="00D34E8D" w:rsidRDefault="00BD36CC" w:rsidP="00D34E8D">
            <w:pPr>
              <w:widowControl/>
              <w:adjustRightInd w:val="0"/>
              <w:snapToGrid w:val="0"/>
              <w:textAlignment w:val="center"/>
              <w:rPr>
                <w:rFonts w:ascii="仿宋_GB2312" w:eastAsia="仿宋_GB2312" w:hAnsi="宋体" w:cs="宋体" w:hint="eastAsia"/>
                <w:b/>
                <w:color w:val="FF0000"/>
                <w:kern w:val="0"/>
                <w:sz w:val="28"/>
                <w:szCs w:val="28"/>
                <w:lang w:bidi="ar"/>
              </w:rPr>
            </w:pPr>
            <w:r w:rsidRPr="00D34E8D">
              <w:rPr>
                <w:rFonts w:ascii="仿宋_GB2312" w:eastAsia="仿宋_GB2312" w:hAnsi="宋体" w:cs="宋体" w:hint="eastAsia"/>
                <w:b/>
                <w:color w:val="FF0000"/>
                <w:kern w:val="0"/>
                <w:sz w:val="28"/>
                <w:szCs w:val="28"/>
                <w:lang w:bidi="ar"/>
              </w:rPr>
              <w:t>案例：教学方法改革典型案例</w:t>
            </w:r>
          </w:p>
          <w:p w14:paraId="27603DD7" w14:textId="77777777" w:rsidR="00BD36CC" w:rsidRPr="00D34E8D" w:rsidRDefault="00BD36CC" w:rsidP="00D34E8D">
            <w:pPr>
              <w:widowControl/>
              <w:adjustRightInd w:val="0"/>
              <w:snapToGrid w:val="0"/>
              <w:textAlignment w:val="center"/>
              <w:rPr>
                <w:rFonts w:ascii="仿宋_GB2312" w:eastAsia="仿宋_GB2312" w:hAnsi="宋体" w:cs="宋体" w:hint="eastAsia"/>
                <w:b/>
                <w:color w:val="FF0000"/>
                <w:kern w:val="0"/>
                <w:sz w:val="28"/>
                <w:szCs w:val="28"/>
                <w:lang w:bidi="ar"/>
              </w:rPr>
            </w:pPr>
            <w:r w:rsidRPr="00D34E8D">
              <w:rPr>
                <w:rFonts w:ascii="仿宋_GB2312" w:eastAsia="仿宋_GB2312" w:hAnsi="宋体" w:cs="宋体" w:hint="eastAsia"/>
                <w:b/>
                <w:color w:val="FF0000"/>
                <w:kern w:val="0"/>
                <w:sz w:val="28"/>
                <w:szCs w:val="28"/>
                <w:lang w:bidi="ar"/>
              </w:rPr>
              <w:t>案例：教师教学能力大赛案例</w:t>
            </w:r>
          </w:p>
          <w:p w14:paraId="7DC8E491" w14:textId="32311D46" w:rsidR="00BD36CC" w:rsidRPr="00D34E8D" w:rsidRDefault="00BD36CC" w:rsidP="00D34E8D">
            <w:pPr>
              <w:widowControl/>
              <w:adjustRightInd w:val="0"/>
              <w:snapToGrid w:val="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b/>
                <w:color w:val="FF0000"/>
                <w:kern w:val="0"/>
                <w:sz w:val="28"/>
                <w:szCs w:val="28"/>
                <w:lang w:bidi="ar"/>
              </w:rPr>
              <w:t>表格：教师队伍构成年度对比（职称、学历等）</w:t>
            </w:r>
          </w:p>
        </w:tc>
        <w:tc>
          <w:tcPr>
            <w:tcW w:w="902" w:type="pct"/>
            <w:tcBorders>
              <w:top w:val="single" w:sz="4" w:space="0" w:color="auto"/>
              <w:left w:val="single" w:sz="4" w:space="0" w:color="auto"/>
              <w:bottom w:val="single" w:sz="4" w:space="0" w:color="auto"/>
              <w:right w:val="single" w:sz="4" w:space="0" w:color="auto"/>
            </w:tcBorders>
            <w:vAlign w:val="center"/>
          </w:tcPr>
          <w:p w14:paraId="2F4F5283" w14:textId="36F04F24" w:rsidR="00C44344" w:rsidRPr="00D34E8D" w:rsidRDefault="009D3F9F" w:rsidP="00D34E8D">
            <w:pPr>
              <w:widowControl/>
              <w:adjustRightInd w:val="0"/>
              <w:snapToGrid w:val="0"/>
              <w:jc w:val="center"/>
              <w:textAlignment w:val="center"/>
              <w:rPr>
                <w:rStyle w:val="font11"/>
                <w:rFonts w:ascii="仿宋_GB2312" w:eastAsia="仿宋_GB2312"/>
                <w:color w:val="000000" w:themeColor="text1"/>
                <w:sz w:val="28"/>
                <w:szCs w:val="28"/>
              </w:rPr>
            </w:pPr>
            <w:r w:rsidRPr="00D34E8D">
              <w:rPr>
                <w:rStyle w:val="font11"/>
                <w:rFonts w:ascii="仿宋_GB2312" w:eastAsia="仿宋_GB2312"/>
                <w:color w:val="000000" w:themeColor="text1"/>
                <w:sz w:val="28"/>
                <w:szCs w:val="28"/>
                <w:lang w:bidi="ar"/>
              </w:rPr>
              <w:lastRenderedPageBreak/>
              <w:t>每学院3-5张图片，案例≥2个</w:t>
            </w:r>
          </w:p>
        </w:tc>
      </w:tr>
      <w:tr w:rsidR="00C44344" w:rsidRPr="00D34E8D" w14:paraId="73E29B1F" w14:textId="111D2510" w:rsidTr="009D3F9F">
        <w:trPr>
          <w:trHeight w:val="533"/>
          <w:jc w:val="center"/>
        </w:trPr>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8B385" w14:textId="77777777" w:rsidR="00BD36CC" w:rsidRPr="00D34E8D" w:rsidRDefault="00C44344" w:rsidP="00D34E8D">
            <w:pPr>
              <w:widowControl/>
              <w:adjustRightInd w:val="0"/>
              <w:snapToGrid w:val="0"/>
              <w:jc w:val="center"/>
              <w:textAlignment w:val="center"/>
              <w:rPr>
                <w:rFonts w:ascii="仿宋_GB2312" w:eastAsia="仿宋_GB2312" w:hAnsi="宋体" w:cs="宋体" w:hint="eastAsia"/>
                <w:color w:val="000000"/>
                <w:sz w:val="28"/>
                <w:szCs w:val="28"/>
              </w:rPr>
            </w:pPr>
            <w:r w:rsidRPr="00D34E8D">
              <w:rPr>
                <w:rFonts w:ascii="仿宋_GB2312" w:eastAsia="仿宋_GB2312" w:hAnsi="宋体" w:cs="宋体" w:hint="eastAsia"/>
                <w:color w:val="000000"/>
                <w:sz w:val="28"/>
                <w:szCs w:val="28"/>
              </w:rPr>
              <w:lastRenderedPageBreak/>
              <w:t>6.1</w:t>
            </w:r>
          </w:p>
          <w:p w14:paraId="256404D7" w14:textId="5EB1D36C" w:rsidR="00C44344" w:rsidRPr="00D34E8D" w:rsidRDefault="00C44344" w:rsidP="00D34E8D">
            <w:pPr>
              <w:widowControl/>
              <w:adjustRightInd w:val="0"/>
              <w:snapToGrid w:val="0"/>
              <w:jc w:val="center"/>
              <w:textAlignment w:val="center"/>
              <w:rPr>
                <w:rFonts w:ascii="仿宋_GB2312" w:eastAsia="仿宋_GB2312" w:hAnsi="宋体" w:cs="宋体" w:hint="eastAsia"/>
                <w:color w:val="000000"/>
                <w:sz w:val="28"/>
                <w:szCs w:val="28"/>
              </w:rPr>
            </w:pPr>
            <w:r w:rsidRPr="00D34E8D">
              <w:rPr>
                <w:rFonts w:ascii="仿宋_GB2312" w:eastAsia="仿宋_GB2312" w:hAnsi="宋体" w:cs="宋体" w:hint="eastAsia"/>
                <w:color w:val="000000"/>
                <w:kern w:val="0"/>
                <w:sz w:val="28"/>
                <w:szCs w:val="28"/>
                <w:lang w:bidi="ar"/>
              </w:rPr>
              <w:t>机制共筑</w:t>
            </w:r>
          </w:p>
        </w:tc>
        <w:tc>
          <w:tcPr>
            <w:tcW w:w="3592" w:type="pct"/>
            <w:tcBorders>
              <w:top w:val="single" w:sz="4" w:space="0" w:color="000000"/>
              <w:left w:val="single" w:sz="4" w:space="0" w:color="000000"/>
              <w:bottom w:val="single" w:sz="4" w:space="0" w:color="000000"/>
              <w:right w:val="single" w:sz="4" w:space="0" w:color="auto"/>
            </w:tcBorders>
            <w:shd w:val="clear" w:color="auto" w:fill="auto"/>
            <w:vAlign w:val="center"/>
          </w:tcPr>
          <w:p w14:paraId="0085C019" w14:textId="77777777" w:rsidR="00BD36CC" w:rsidRPr="00D34E8D" w:rsidRDefault="00C44344" w:rsidP="00D34E8D">
            <w:pPr>
              <w:widowControl/>
              <w:adjustRightInd w:val="0"/>
              <w:snapToGrid w:val="0"/>
              <w:textAlignment w:val="center"/>
              <w:rPr>
                <w:rStyle w:val="font31"/>
                <w:rFonts w:ascii="仿宋_GB2312" w:eastAsia="仿宋_GB2312"/>
                <w:sz w:val="28"/>
                <w:szCs w:val="28"/>
                <w:lang w:bidi="ar"/>
              </w:rPr>
            </w:pPr>
            <w:r w:rsidRPr="00D34E8D">
              <w:rPr>
                <w:rStyle w:val="font31"/>
                <w:rFonts w:ascii="仿宋_GB2312" w:eastAsia="仿宋_GB2312"/>
                <w:sz w:val="28"/>
                <w:szCs w:val="28"/>
                <w:lang w:bidi="ar"/>
              </w:rPr>
              <w:t>政府部门、行业企业、高职院校、科研机构合作与产教融合运行机制建设的举措与成效。</w:t>
            </w:r>
          </w:p>
          <w:p w14:paraId="288A0DBA" w14:textId="47EB33B6" w:rsidR="00C44344" w:rsidRPr="00D34E8D" w:rsidRDefault="00BD36CC" w:rsidP="00D34E8D">
            <w:pPr>
              <w:widowControl/>
              <w:adjustRightInd w:val="0"/>
              <w:snapToGrid w:val="0"/>
              <w:textAlignment w:val="center"/>
              <w:rPr>
                <w:rFonts w:ascii="仿宋_GB2312" w:eastAsia="仿宋_GB2312" w:hAnsi="宋体" w:cs="宋体" w:hint="eastAsia"/>
                <w:color w:val="000000"/>
                <w:sz w:val="28"/>
                <w:szCs w:val="28"/>
              </w:rPr>
            </w:pPr>
            <w:r w:rsidRPr="00D34E8D">
              <w:rPr>
                <w:rFonts w:ascii="仿宋_GB2312" w:eastAsia="仿宋_GB2312" w:hint="eastAsia"/>
                <w:b/>
                <w:bCs/>
                <w:color w:val="FF0000"/>
                <w:kern w:val="0"/>
                <w:sz w:val="28"/>
                <w:szCs w:val="28"/>
                <w:lang w:bidi="ar"/>
              </w:rPr>
              <w:t>案例：</w:t>
            </w:r>
            <w:r w:rsidR="00C44344" w:rsidRPr="00D34E8D">
              <w:rPr>
                <w:rFonts w:ascii="仿宋_GB2312" w:eastAsia="仿宋_GB2312" w:hAnsi="宋体" w:cs="宋体" w:hint="eastAsia"/>
                <w:b/>
                <w:bCs/>
                <w:color w:val="FF0000"/>
                <w:kern w:val="0"/>
                <w:sz w:val="28"/>
                <w:szCs w:val="28"/>
                <w:lang w:bidi="ar"/>
              </w:rPr>
              <w:t>市域产教联合体、行业产教融合共同体</w:t>
            </w:r>
            <w:r w:rsidR="00C44344" w:rsidRPr="00D34E8D">
              <w:rPr>
                <w:rFonts w:ascii="仿宋_GB2312" w:eastAsia="仿宋_GB2312" w:hAnsi="宋体" w:cs="宋体" w:hint="eastAsia"/>
                <w:b/>
                <w:bCs/>
                <w:color w:val="000000"/>
                <w:kern w:val="0"/>
                <w:sz w:val="28"/>
                <w:szCs w:val="28"/>
                <w:lang w:bidi="ar"/>
              </w:rPr>
              <w:t>。</w:t>
            </w:r>
          </w:p>
        </w:tc>
        <w:tc>
          <w:tcPr>
            <w:tcW w:w="902" w:type="pct"/>
            <w:tcBorders>
              <w:top w:val="single" w:sz="4" w:space="0" w:color="auto"/>
              <w:left w:val="single" w:sz="4" w:space="0" w:color="auto"/>
              <w:bottom w:val="single" w:sz="4" w:space="0" w:color="auto"/>
              <w:right w:val="single" w:sz="4" w:space="0" w:color="auto"/>
            </w:tcBorders>
            <w:vAlign w:val="center"/>
          </w:tcPr>
          <w:p w14:paraId="26239681" w14:textId="1D0FB7C6" w:rsidR="00C44344" w:rsidRPr="00D34E8D" w:rsidRDefault="009D3F9F" w:rsidP="00D34E8D">
            <w:pPr>
              <w:widowControl/>
              <w:adjustRightInd w:val="0"/>
              <w:snapToGrid w:val="0"/>
              <w:jc w:val="center"/>
              <w:textAlignment w:val="center"/>
              <w:rPr>
                <w:rStyle w:val="font11"/>
                <w:rFonts w:ascii="仿宋_GB2312" w:eastAsia="仿宋_GB2312"/>
                <w:color w:val="000000" w:themeColor="text1"/>
                <w:sz w:val="28"/>
                <w:szCs w:val="28"/>
              </w:rPr>
            </w:pPr>
            <w:r w:rsidRPr="00D34E8D">
              <w:rPr>
                <w:rStyle w:val="font11"/>
                <w:rFonts w:ascii="仿宋_GB2312" w:eastAsia="仿宋_GB2312"/>
                <w:color w:val="000000" w:themeColor="text1"/>
                <w:sz w:val="28"/>
                <w:szCs w:val="28"/>
                <w:lang w:bidi="ar"/>
              </w:rPr>
              <w:t>每学院1-3张图片，案例≥1个</w:t>
            </w:r>
          </w:p>
        </w:tc>
      </w:tr>
      <w:tr w:rsidR="00C44344" w:rsidRPr="00D34E8D" w14:paraId="1FF845E7" w14:textId="3E51957A" w:rsidTr="009D3F9F">
        <w:trPr>
          <w:trHeight w:val="533"/>
          <w:jc w:val="center"/>
        </w:trPr>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2F5BD" w14:textId="0C12294E" w:rsidR="00C44344" w:rsidRPr="00D34E8D" w:rsidRDefault="00C44344" w:rsidP="00D34E8D">
            <w:pPr>
              <w:widowControl/>
              <w:adjustRightInd w:val="0"/>
              <w:snapToGrid w:val="0"/>
              <w:jc w:val="center"/>
              <w:textAlignment w:val="center"/>
              <w:rPr>
                <w:rFonts w:ascii="仿宋_GB2312" w:eastAsia="仿宋_GB2312" w:hAnsi="宋体" w:cs="宋体" w:hint="eastAsia"/>
                <w:color w:val="000000"/>
                <w:sz w:val="28"/>
                <w:szCs w:val="28"/>
              </w:rPr>
            </w:pPr>
            <w:r w:rsidRPr="00D34E8D">
              <w:rPr>
                <w:rFonts w:ascii="仿宋_GB2312" w:eastAsia="仿宋_GB2312" w:hAnsi="宋体" w:cs="宋体" w:hint="eastAsia"/>
                <w:color w:val="000000"/>
                <w:kern w:val="0"/>
                <w:sz w:val="28"/>
                <w:szCs w:val="28"/>
                <w:lang w:bidi="ar"/>
              </w:rPr>
              <w:t>6.3 人才共育</w:t>
            </w:r>
          </w:p>
        </w:tc>
        <w:tc>
          <w:tcPr>
            <w:tcW w:w="3592" w:type="pct"/>
            <w:tcBorders>
              <w:top w:val="single" w:sz="4" w:space="0" w:color="000000"/>
              <w:left w:val="single" w:sz="4" w:space="0" w:color="000000"/>
              <w:bottom w:val="single" w:sz="4" w:space="0" w:color="000000"/>
              <w:right w:val="single" w:sz="4" w:space="0" w:color="auto"/>
            </w:tcBorders>
            <w:shd w:val="clear" w:color="auto" w:fill="auto"/>
            <w:vAlign w:val="center"/>
          </w:tcPr>
          <w:p w14:paraId="65618571" w14:textId="77777777" w:rsidR="00BD36CC" w:rsidRPr="00D34E8D" w:rsidRDefault="00BD36CC" w:rsidP="00D34E8D">
            <w:pPr>
              <w:widowControl/>
              <w:adjustRightInd w:val="0"/>
              <w:snapToGrid w:val="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与人才共育相关的举措与成效</w:t>
            </w:r>
          </w:p>
          <w:p w14:paraId="1D5BE53E" w14:textId="38CBA104" w:rsidR="00C44344" w:rsidRPr="00D34E8D" w:rsidRDefault="00BD36CC" w:rsidP="00D34E8D">
            <w:pPr>
              <w:widowControl/>
              <w:adjustRightInd w:val="0"/>
              <w:snapToGrid w:val="0"/>
              <w:textAlignment w:val="center"/>
              <w:rPr>
                <w:rFonts w:ascii="仿宋_GB2312" w:eastAsia="仿宋_GB2312" w:hAnsi="宋体" w:cs="宋体" w:hint="eastAsia"/>
                <w:b/>
                <w:color w:val="000000"/>
                <w:sz w:val="28"/>
                <w:szCs w:val="28"/>
              </w:rPr>
            </w:pPr>
            <w:r w:rsidRPr="00D34E8D">
              <w:rPr>
                <w:rFonts w:ascii="仿宋_GB2312" w:eastAsia="仿宋_GB2312" w:hAnsi="宋体" w:cs="宋体" w:hint="eastAsia"/>
                <w:b/>
                <w:color w:val="FF0000"/>
                <w:kern w:val="0"/>
                <w:sz w:val="28"/>
                <w:szCs w:val="28"/>
                <w:lang w:bidi="ar"/>
              </w:rPr>
              <w:t>案例：</w:t>
            </w:r>
            <w:r w:rsidR="00C44344" w:rsidRPr="00D34E8D">
              <w:rPr>
                <w:rFonts w:ascii="仿宋_GB2312" w:eastAsia="仿宋_GB2312" w:hAnsi="宋体" w:cs="宋体" w:hint="eastAsia"/>
                <w:b/>
                <w:color w:val="FF0000"/>
                <w:kern w:val="0"/>
                <w:sz w:val="28"/>
                <w:szCs w:val="28"/>
                <w:lang w:bidi="ar"/>
              </w:rPr>
              <w:t>校企双元育人、校企人员互聘、校企合作教学、校企合作生产实践等。</w:t>
            </w:r>
          </w:p>
        </w:tc>
        <w:tc>
          <w:tcPr>
            <w:tcW w:w="902" w:type="pct"/>
            <w:tcBorders>
              <w:top w:val="single" w:sz="4" w:space="0" w:color="auto"/>
              <w:left w:val="single" w:sz="4" w:space="0" w:color="auto"/>
              <w:bottom w:val="single" w:sz="4" w:space="0" w:color="auto"/>
              <w:right w:val="single" w:sz="4" w:space="0" w:color="auto"/>
            </w:tcBorders>
            <w:vAlign w:val="center"/>
          </w:tcPr>
          <w:p w14:paraId="5AE02F27" w14:textId="7F09DB14" w:rsidR="00C44344" w:rsidRPr="00D34E8D" w:rsidRDefault="009D3F9F" w:rsidP="00D34E8D">
            <w:pPr>
              <w:widowControl/>
              <w:adjustRightInd w:val="0"/>
              <w:snapToGrid w:val="0"/>
              <w:jc w:val="center"/>
              <w:textAlignment w:val="center"/>
              <w:rPr>
                <w:rStyle w:val="font11"/>
                <w:rFonts w:ascii="仿宋_GB2312" w:eastAsia="仿宋_GB2312"/>
                <w:color w:val="000000" w:themeColor="text1"/>
                <w:sz w:val="28"/>
                <w:szCs w:val="28"/>
              </w:rPr>
            </w:pPr>
            <w:r w:rsidRPr="00D34E8D">
              <w:rPr>
                <w:rStyle w:val="font11"/>
                <w:rFonts w:ascii="仿宋_GB2312" w:eastAsia="仿宋_GB2312"/>
                <w:color w:val="000000" w:themeColor="text1"/>
                <w:sz w:val="28"/>
                <w:szCs w:val="28"/>
                <w:lang w:bidi="ar"/>
              </w:rPr>
              <w:t>每学院1-3张图片，案例≥1个</w:t>
            </w:r>
          </w:p>
        </w:tc>
      </w:tr>
      <w:tr w:rsidR="00C44344" w:rsidRPr="00D34E8D" w14:paraId="403B6101" w14:textId="657DD018" w:rsidTr="009D3F9F">
        <w:trPr>
          <w:trHeight w:val="533"/>
          <w:jc w:val="center"/>
        </w:trPr>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78D9C3" w14:textId="77777777" w:rsidR="00BD36CC" w:rsidRPr="00D34E8D" w:rsidRDefault="00C44344" w:rsidP="00D34E8D">
            <w:pPr>
              <w:widowControl/>
              <w:adjustRightInd w:val="0"/>
              <w:snapToGrid w:val="0"/>
              <w:jc w:val="center"/>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7.5</w:t>
            </w:r>
          </w:p>
          <w:p w14:paraId="1CBECF30" w14:textId="53DBD4A0" w:rsidR="00C44344" w:rsidRPr="00D34E8D" w:rsidRDefault="00C44344" w:rsidP="00D34E8D">
            <w:pPr>
              <w:widowControl/>
              <w:adjustRightInd w:val="0"/>
              <w:snapToGrid w:val="0"/>
              <w:jc w:val="center"/>
              <w:textAlignment w:val="center"/>
              <w:rPr>
                <w:rFonts w:ascii="仿宋_GB2312" w:eastAsia="仿宋_GB2312" w:hAnsi="宋体" w:cs="宋体" w:hint="eastAsia"/>
                <w:color w:val="000000"/>
                <w:sz w:val="28"/>
                <w:szCs w:val="28"/>
              </w:rPr>
            </w:pPr>
            <w:r w:rsidRPr="00D34E8D">
              <w:rPr>
                <w:rFonts w:ascii="仿宋_GB2312" w:eastAsia="仿宋_GB2312" w:hAnsi="宋体" w:cs="宋体" w:hint="eastAsia"/>
                <w:color w:val="000000"/>
                <w:kern w:val="0"/>
                <w:sz w:val="28"/>
                <w:szCs w:val="28"/>
                <w:lang w:bidi="ar"/>
              </w:rPr>
              <w:t>质量保障</w:t>
            </w:r>
          </w:p>
        </w:tc>
        <w:tc>
          <w:tcPr>
            <w:tcW w:w="3592" w:type="pct"/>
            <w:tcBorders>
              <w:top w:val="single" w:sz="4" w:space="0" w:color="000000"/>
              <w:left w:val="single" w:sz="4" w:space="0" w:color="000000"/>
              <w:bottom w:val="single" w:sz="4" w:space="0" w:color="000000"/>
              <w:right w:val="single" w:sz="4" w:space="0" w:color="auto"/>
            </w:tcBorders>
            <w:shd w:val="clear" w:color="auto" w:fill="auto"/>
            <w:vAlign w:val="center"/>
          </w:tcPr>
          <w:p w14:paraId="56FB43AE" w14:textId="77777777" w:rsidR="00BD36CC" w:rsidRPr="00D34E8D" w:rsidRDefault="00BD36CC" w:rsidP="00D34E8D">
            <w:pPr>
              <w:widowControl/>
              <w:adjustRightInd w:val="0"/>
              <w:snapToGrid w:val="0"/>
              <w:textAlignment w:val="center"/>
              <w:rPr>
                <w:rFonts w:ascii="仿宋_GB2312" w:eastAsia="仿宋_GB2312" w:hAnsi="宋体" w:cs="宋体" w:hint="eastAsia"/>
                <w:color w:val="000000"/>
                <w:kern w:val="0"/>
                <w:sz w:val="28"/>
                <w:szCs w:val="28"/>
                <w:lang w:bidi="ar"/>
              </w:rPr>
            </w:pPr>
            <w:r w:rsidRPr="00D34E8D">
              <w:rPr>
                <w:rFonts w:ascii="仿宋_GB2312" w:eastAsia="仿宋_GB2312" w:hAnsi="宋体" w:cs="宋体" w:hint="eastAsia"/>
                <w:color w:val="000000"/>
                <w:kern w:val="0"/>
                <w:sz w:val="28"/>
                <w:szCs w:val="28"/>
                <w:lang w:bidi="ar"/>
              </w:rPr>
              <w:t>与内外联动、质量保证体系建设相关的举措与成效</w:t>
            </w:r>
          </w:p>
          <w:p w14:paraId="6528700D" w14:textId="07D1DBE4" w:rsidR="00C44344" w:rsidRPr="00D34E8D" w:rsidRDefault="00BD36CC" w:rsidP="00D34E8D">
            <w:pPr>
              <w:widowControl/>
              <w:adjustRightInd w:val="0"/>
              <w:snapToGrid w:val="0"/>
              <w:textAlignment w:val="center"/>
              <w:rPr>
                <w:rFonts w:ascii="仿宋_GB2312" w:eastAsia="仿宋_GB2312" w:hAnsi="宋体" w:cs="宋体" w:hint="eastAsia"/>
                <w:b/>
                <w:color w:val="000000"/>
                <w:kern w:val="0"/>
                <w:sz w:val="28"/>
                <w:szCs w:val="28"/>
                <w:lang w:bidi="ar"/>
              </w:rPr>
            </w:pPr>
            <w:r w:rsidRPr="00D34E8D">
              <w:rPr>
                <w:rFonts w:ascii="仿宋_GB2312" w:eastAsia="仿宋_GB2312" w:hAnsi="宋体" w:cs="宋体" w:hint="eastAsia"/>
                <w:b/>
                <w:color w:val="FF0000"/>
                <w:kern w:val="0"/>
                <w:sz w:val="28"/>
                <w:szCs w:val="28"/>
                <w:lang w:bidi="ar"/>
              </w:rPr>
              <w:t>案例：</w:t>
            </w:r>
            <w:r w:rsidR="00C44344" w:rsidRPr="00D34E8D">
              <w:rPr>
                <w:rFonts w:ascii="仿宋_GB2312" w:eastAsia="仿宋_GB2312" w:hAnsi="宋体" w:cs="宋体" w:hint="eastAsia"/>
                <w:b/>
                <w:color w:val="FF0000"/>
                <w:kern w:val="0"/>
                <w:sz w:val="28"/>
                <w:szCs w:val="28"/>
                <w:lang w:bidi="ar"/>
              </w:rPr>
              <w:t>专业建设质量、课程建设质量、教师教学质量、学生就业质量等。</w:t>
            </w:r>
          </w:p>
        </w:tc>
        <w:tc>
          <w:tcPr>
            <w:tcW w:w="902" w:type="pct"/>
            <w:tcBorders>
              <w:top w:val="single" w:sz="4" w:space="0" w:color="auto"/>
              <w:left w:val="single" w:sz="4" w:space="0" w:color="auto"/>
              <w:bottom w:val="single" w:sz="4" w:space="0" w:color="auto"/>
              <w:right w:val="single" w:sz="4" w:space="0" w:color="auto"/>
            </w:tcBorders>
            <w:vAlign w:val="center"/>
          </w:tcPr>
          <w:p w14:paraId="26A51C43" w14:textId="05697155" w:rsidR="00C44344" w:rsidRPr="00D34E8D" w:rsidRDefault="009D3F9F" w:rsidP="00D34E8D">
            <w:pPr>
              <w:widowControl/>
              <w:adjustRightInd w:val="0"/>
              <w:snapToGrid w:val="0"/>
              <w:jc w:val="center"/>
              <w:textAlignment w:val="center"/>
              <w:rPr>
                <w:rStyle w:val="font11"/>
                <w:rFonts w:ascii="仿宋_GB2312" w:eastAsia="仿宋_GB2312"/>
                <w:color w:val="000000" w:themeColor="text1"/>
                <w:sz w:val="28"/>
                <w:szCs w:val="28"/>
              </w:rPr>
            </w:pPr>
            <w:r w:rsidRPr="00D34E8D">
              <w:rPr>
                <w:rStyle w:val="font11"/>
                <w:rFonts w:ascii="仿宋_GB2312" w:eastAsia="仿宋_GB2312"/>
                <w:color w:val="000000" w:themeColor="text1"/>
                <w:sz w:val="28"/>
                <w:szCs w:val="28"/>
                <w:lang w:bidi="ar"/>
              </w:rPr>
              <w:t>每学院3-5张图片，案例≥2个</w:t>
            </w:r>
          </w:p>
        </w:tc>
      </w:tr>
    </w:tbl>
    <w:p w14:paraId="53531F19" w14:textId="5C1EFE4A" w:rsidR="00A71E66" w:rsidRPr="00BD36CC" w:rsidRDefault="00BD36CC" w:rsidP="00BD36CC">
      <w:pPr>
        <w:spacing w:beforeLines="50" w:before="156" w:afterLines="50" w:after="156" w:line="560" w:lineRule="exact"/>
        <w:ind w:left="643"/>
        <w:rPr>
          <w:rFonts w:ascii="黑体" w:eastAsia="黑体" w:hAnsi="黑体"/>
          <w:b/>
          <w:bCs/>
          <w:sz w:val="32"/>
          <w:szCs w:val="32"/>
        </w:rPr>
      </w:pPr>
      <w:r>
        <w:rPr>
          <w:rFonts w:ascii="黑体" w:eastAsia="黑体" w:hAnsi="黑体" w:hint="eastAsia"/>
          <w:b/>
          <w:bCs/>
          <w:sz w:val="32"/>
          <w:szCs w:val="32"/>
        </w:rPr>
        <w:t>三、</w:t>
      </w:r>
      <w:r w:rsidR="007454DF" w:rsidRPr="00BD36CC">
        <w:rPr>
          <w:rFonts w:ascii="黑体" w:eastAsia="黑体" w:hAnsi="黑体" w:hint="eastAsia"/>
          <w:b/>
          <w:bCs/>
          <w:sz w:val="32"/>
          <w:szCs w:val="32"/>
        </w:rPr>
        <w:t>具体要求</w:t>
      </w:r>
    </w:p>
    <w:p w14:paraId="75D65383" w14:textId="58874F56" w:rsidR="0011156F" w:rsidRPr="0011156F" w:rsidRDefault="0011156F" w:rsidP="0011156F">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1.</w:t>
      </w:r>
      <w:r w:rsidRPr="0011156F">
        <w:rPr>
          <w:rFonts w:ascii="仿宋_GB2312" w:eastAsia="仿宋_GB2312" w:hAnsi="宋体" w:hint="eastAsia"/>
          <w:sz w:val="32"/>
          <w:szCs w:val="32"/>
        </w:rPr>
        <w:t>各学院</w:t>
      </w:r>
      <w:r w:rsidR="001A4882">
        <w:rPr>
          <w:rFonts w:ascii="仿宋_GB2312" w:eastAsia="仿宋_GB2312" w:hAnsi="宋体" w:hint="eastAsia"/>
          <w:sz w:val="32"/>
          <w:szCs w:val="32"/>
        </w:rPr>
        <w:t>、职能部门</w:t>
      </w:r>
      <w:r>
        <w:rPr>
          <w:rFonts w:ascii="仿宋_GB2312" w:eastAsia="仿宋_GB2312" w:hAnsi="宋体" w:hint="eastAsia"/>
          <w:sz w:val="32"/>
          <w:szCs w:val="32"/>
        </w:rPr>
        <w:t>参考上表素材征集内容</w:t>
      </w:r>
      <w:r w:rsidRPr="0011156F">
        <w:rPr>
          <w:rFonts w:ascii="仿宋_GB2312" w:eastAsia="仿宋_GB2312" w:hAnsi="宋体" w:hint="eastAsia"/>
          <w:sz w:val="32"/>
          <w:szCs w:val="32"/>
        </w:rPr>
        <w:t>，提供的素材文字要有支撑内容的图片、数据分析图、数据分析表、典型案例等，注意使用第三人称。</w:t>
      </w:r>
    </w:p>
    <w:p w14:paraId="3A4EBA08" w14:textId="5FE0C780" w:rsidR="0011156F" w:rsidRPr="0011156F" w:rsidRDefault="0011156F" w:rsidP="0011156F">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w:t>
      </w:r>
      <w:r w:rsidRPr="0011156F">
        <w:rPr>
          <w:rFonts w:ascii="仿宋_GB2312" w:eastAsia="仿宋_GB2312" w:hAnsi="宋体" w:hint="eastAsia"/>
          <w:sz w:val="32"/>
          <w:szCs w:val="32"/>
        </w:rPr>
        <w:t>图片选择须把握五个原则：一是不存在侵权问题；二是反映所在板块的主题，突出学生阳光、自信、成长；三是全文图片大小一致，单独插入，不要组合图片；四是每张图片须注明人物、地点、主题等背景介绍，例如：XXX场景XX专业XX年级XX人XXX事，100字以内；五是图片为 JPEG 格式，像素不小于1600×1200，分辨率不低于 300dpi。</w:t>
      </w:r>
    </w:p>
    <w:p w14:paraId="6BD7F2E3" w14:textId="6CAFA71E" w:rsidR="0011156F" w:rsidRDefault="0011156F" w:rsidP="0011156F">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3.</w:t>
      </w:r>
      <w:r w:rsidRPr="0011156F">
        <w:rPr>
          <w:rFonts w:ascii="仿宋_GB2312" w:eastAsia="仿宋_GB2312" w:hAnsi="宋体" w:hint="eastAsia"/>
          <w:sz w:val="32"/>
          <w:szCs w:val="32"/>
        </w:rPr>
        <w:t>案例要独立成文，一般要有案例编号、标题（不超 16</w:t>
      </w:r>
      <w:r w:rsidRPr="0011156F">
        <w:rPr>
          <w:rFonts w:ascii="仿宋_GB2312" w:eastAsia="仿宋_GB2312" w:hAnsi="宋体" w:hint="eastAsia"/>
          <w:sz w:val="32"/>
          <w:szCs w:val="32"/>
        </w:rPr>
        <w:lastRenderedPageBreak/>
        <w:t>字）、具体做法、示范推广价值等，每个案例字数以 300~600字为宜。</w:t>
      </w:r>
    </w:p>
    <w:p w14:paraId="7239169B" w14:textId="61288DE2" w:rsidR="00A71E66" w:rsidRPr="00BD36CC" w:rsidRDefault="00BD36CC" w:rsidP="0011156F">
      <w:pPr>
        <w:spacing w:line="560" w:lineRule="exact"/>
        <w:ind w:firstLineChars="200" w:firstLine="643"/>
        <w:rPr>
          <w:rFonts w:ascii="黑体" w:eastAsia="黑体" w:hAnsi="黑体"/>
          <w:b/>
          <w:bCs/>
          <w:sz w:val="32"/>
          <w:szCs w:val="32"/>
        </w:rPr>
      </w:pPr>
      <w:r>
        <w:rPr>
          <w:rFonts w:ascii="黑体" w:eastAsia="黑体" w:hAnsi="黑体" w:hint="eastAsia"/>
          <w:b/>
          <w:bCs/>
          <w:sz w:val="32"/>
          <w:szCs w:val="32"/>
        </w:rPr>
        <w:t>四、</w:t>
      </w:r>
      <w:r w:rsidR="007454DF" w:rsidRPr="00BD36CC">
        <w:rPr>
          <w:rFonts w:ascii="黑体" w:eastAsia="黑体" w:hAnsi="黑体" w:hint="eastAsia"/>
          <w:b/>
          <w:bCs/>
          <w:sz w:val="32"/>
          <w:szCs w:val="32"/>
        </w:rPr>
        <w:t>其他要求</w:t>
      </w:r>
    </w:p>
    <w:p w14:paraId="4BA36549" w14:textId="1B267FBC" w:rsidR="00A71E66" w:rsidRPr="00C44344" w:rsidRDefault="007454DF" w:rsidP="00C44344">
      <w:pPr>
        <w:spacing w:line="560" w:lineRule="exact"/>
        <w:ind w:firstLineChars="200" w:firstLine="640"/>
        <w:rPr>
          <w:rFonts w:ascii="仿宋_GB2312" w:eastAsia="仿宋_GB2312" w:hAnsi="宋体"/>
          <w:sz w:val="32"/>
          <w:szCs w:val="32"/>
        </w:rPr>
      </w:pPr>
      <w:r w:rsidRPr="00C44344">
        <w:rPr>
          <w:rFonts w:ascii="仿宋_GB2312" w:eastAsia="仿宋_GB2312" w:hAnsi="宋体" w:hint="eastAsia"/>
          <w:sz w:val="32"/>
          <w:szCs w:val="32"/>
        </w:rPr>
        <w:t>请</w:t>
      </w:r>
      <w:r w:rsidR="001A4882">
        <w:rPr>
          <w:rFonts w:ascii="仿宋_GB2312" w:eastAsia="仿宋_GB2312" w:hAnsi="宋体" w:hint="eastAsia"/>
          <w:sz w:val="32"/>
          <w:szCs w:val="32"/>
        </w:rPr>
        <w:t>各</w:t>
      </w:r>
      <w:r w:rsidR="001A4882" w:rsidRPr="0011156F">
        <w:rPr>
          <w:rFonts w:ascii="仿宋_GB2312" w:eastAsia="仿宋_GB2312" w:hAnsi="宋体" w:hint="eastAsia"/>
          <w:sz w:val="32"/>
          <w:szCs w:val="32"/>
        </w:rPr>
        <w:t>学院</w:t>
      </w:r>
      <w:r w:rsidR="001A4882">
        <w:rPr>
          <w:rFonts w:ascii="仿宋_GB2312" w:eastAsia="仿宋_GB2312" w:hAnsi="宋体" w:hint="eastAsia"/>
          <w:sz w:val="32"/>
          <w:szCs w:val="32"/>
        </w:rPr>
        <w:t>、职能部门</w:t>
      </w:r>
      <w:r w:rsidRPr="00C44344">
        <w:rPr>
          <w:rFonts w:ascii="仿宋_GB2312" w:eastAsia="仿宋_GB2312" w:hAnsi="宋体" w:hint="eastAsia"/>
          <w:sz w:val="32"/>
          <w:szCs w:val="32"/>
        </w:rPr>
        <w:t>于</w:t>
      </w:r>
      <w:r w:rsidRPr="0011156F">
        <w:rPr>
          <w:rFonts w:ascii="仿宋_GB2312" w:eastAsia="仿宋_GB2312" w:hAnsi="宋体" w:hint="eastAsia"/>
          <w:b/>
          <w:sz w:val="32"/>
          <w:szCs w:val="32"/>
        </w:rPr>
        <w:t>12月</w:t>
      </w:r>
      <w:r w:rsidR="00C44344" w:rsidRPr="0011156F">
        <w:rPr>
          <w:rFonts w:ascii="仿宋_GB2312" w:eastAsia="仿宋_GB2312" w:hAnsi="宋体"/>
          <w:b/>
          <w:sz w:val="32"/>
          <w:szCs w:val="32"/>
        </w:rPr>
        <w:t>2</w:t>
      </w:r>
      <w:r w:rsidRPr="0011156F">
        <w:rPr>
          <w:rFonts w:ascii="仿宋_GB2312" w:eastAsia="仿宋_GB2312" w:hAnsi="宋体" w:hint="eastAsia"/>
          <w:b/>
          <w:sz w:val="32"/>
          <w:szCs w:val="32"/>
        </w:rPr>
        <w:t>日前</w:t>
      </w:r>
      <w:r w:rsidRPr="00C44344">
        <w:rPr>
          <w:rFonts w:ascii="仿宋_GB2312" w:eastAsia="仿宋_GB2312" w:hAnsi="宋体" w:hint="eastAsia"/>
          <w:sz w:val="32"/>
          <w:szCs w:val="32"/>
        </w:rPr>
        <w:t>提交电子文档至邮箱jxk@hnuu.edu.cn</w:t>
      </w:r>
      <w:r w:rsidR="0011156F">
        <w:rPr>
          <w:rFonts w:ascii="仿宋_GB2312" w:eastAsia="仿宋_GB2312" w:hAnsi="宋体" w:hint="eastAsia"/>
          <w:sz w:val="32"/>
          <w:szCs w:val="32"/>
        </w:rPr>
        <w:t>。</w:t>
      </w:r>
    </w:p>
    <w:p w14:paraId="507E9A54" w14:textId="77777777" w:rsidR="00A71E66" w:rsidRPr="00C44344" w:rsidRDefault="007454DF" w:rsidP="00C44344">
      <w:pPr>
        <w:spacing w:line="560" w:lineRule="exact"/>
        <w:ind w:firstLineChars="200" w:firstLine="640"/>
        <w:rPr>
          <w:rFonts w:ascii="仿宋_GB2312" w:eastAsia="仿宋_GB2312" w:hAnsi="宋体"/>
          <w:sz w:val="32"/>
          <w:szCs w:val="32"/>
        </w:rPr>
      </w:pPr>
      <w:r w:rsidRPr="00C44344">
        <w:rPr>
          <w:rFonts w:ascii="仿宋_GB2312" w:eastAsia="仿宋_GB2312" w:hAnsi="宋体" w:hint="eastAsia"/>
          <w:sz w:val="32"/>
          <w:szCs w:val="32"/>
        </w:rPr>
        <w:t>特此通知。</w:t>
      </w:r>
    </w:p>
    <w:p w14:paraId="21766667" w14:textId="0C94B500" w:rsidR="00A71E66" w:rsidRPr="00C44344" w:rsidRDefault="00C44344" w:rsidP="00C44344">
      <w:pPr>
        <w:spacing w:line="560" w:lineRule="exact"/>
        <w:ind w:firstLineChars="200" w:firstLine="640"/>
        <w:jc w:val="righ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sidR="007454DF" w:rsidRPr="00C44344">
        <w:rPr>
          <w:rFonts w:ascii="仿宋_GB2312" w:eastAsia="仿宋_GB2312" w:hAnsi="宋体" w:hint="eastAsia"/>
          <w:sz w:val="32"/>
          <w:szCs w:val="32"/>
        </w:rPr>
        <w:t>教务处</w:t>
      </w:r>
      <w:r w:rsidR="007454DF" w:rsidRPr="00C44344">
        <w:rPr>
          <w:rFonts w:ascii="仿宋_GB2312" w:eastAsia="仿宋_GB2312" w:hAnsi="宋体"/>
          <w:sz w:val="32"/>
          <w:szCs w:val="32"/>
        </w:rPr>
        <w:tab/>
      </w:r>
      <w:r w:rsidR="007454DF" w:rsidRPr="00C44344">
        <w:rPr>
          <w:rFonts w:ascii="仿宋_GB2312" w:eastAsia="仿宋_GB2312" w:hAnsi="宋体"/>
          <w:sz w:val="32"/>
          <w:szCs w:val="32"/>
        </w:rPr>
        <w:tab/>
      </w:r>
    </w:p>
    <w:p w14:paraId="15EC7D67" w14:textId="6B37DD5F" w:rsidR="00A71E66" w:rsidRPr="00C44344" w:rsidRDefault="007454DF" w:rsidP="00C44344">
      <w:pPr>
        <w:spacing w:line="560" w:lineRule="exact"/>
        <w:ind w:firstLineChars="200" w:firstLine="640"/>
        <w:jc w:val="right"/>
        <w:rPr>
          <w:rFonts w:ascii="仿宋_GB2312" w:eastAsia="仿宋_GB2312" w:hAnsi="宋体"/>
          <w:sz w:val="32"/>
          <w:szCs w:val="32"/>
        </w:rPr>
      </w:pPr>
      <w:r w:rsidRPr="00C44344">
        <w:rPr>
          <w:rFonts w:ascii="仿宋_GB2312" w:eastAsia="仿宋_GB2312" w:hAnsi="宋体"/>
          <w:sz w:val="32"/>
          <w:szCs w:val="32"/>
        </w:rPr>
        <w:t>202</w:t>
      </w:r>
      <w:r w:rsidR="00C44344">
        <w:rPr>
          <w:rFonts w:ascii="仿宋_GB2312" w:eastAsia="仿宋_GB2312" w:hAnsi="宋体"/>
          <w:sz w:val="32"/>
          <w:szCs w:val="32"/>
        </w:rPr>
        <w:t>5</w:t>
      </w:r>
      <w:r w:rsidRPr="00C44344">
        <w:rPr>
          <w:rFonts w:ascii="仿宋_GB2312" w:eastAsia="仿宋_GB2312" w:hAnsi="宋体" w:hint="eastAsia"/>
          <w:sz w:val="32"/>
          <w:szCs w:val="32"/>
        </w:rPr>
        <w:t>年</w:t>
      </w:r>
      <w:r w:rsidRPr="00C44344">
        <w:rPr>
          <w:rFonts w:ascii="仿宋_GB2312" w:eastAsia="仿宋_GB2312" w:hAnsi="宋体"/>
          <w:sz w:val="32"/>
          <w:szCs w:val="32"/>
        </w:rPr>
        <w:t>1</w:t>
      </w:r>
      <w:r w:rsidRPr="00C44344">
        <w:rPr>
          <w:rFonts w:ascii="仿宋_GB2312" w:eastAsia="仿宋_GB2312" w:hAnsi="宋体" w:hint="eastAsia"/>
          <w:sz w:val="32"/>
          <w:szCs w:val="32"/>
        </w:rPr>
        <w:t>1月2</w:t>
      </w:r>
      <w:r w:rsidR="00C44344">
        <w:rPr>
          <w:rFonts w:ascii="仿宋_GB2312" w:eastAsia="仿宋_GB2312" w:hAnsi="宋体"/>
          <w:sz w:val="32"/>
          <w:szCs w:val="32"/>
        </w:rPr>
        <w:t>1</w:t>
      </w:r>
      <w:r w:rsidRPr="00C44344">
        <w:rPr>
          <w:rFonts w:ascii="仿宋_GB2312" w:eastAsia="仿宋_GB2312" w:hAnsi="宋体" w:hint="eastAsia"/>
          <w:sz w:val="32"/>
          <w:szCs w:val="32"/>
        </w:rPr>
        <w:t>日</w:t>
      </w:r>
    </w:p>
    <w:sectPr w:rsidR="00A71E66" w:rsidRPr="00C443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D0B8" w14:textId="77777777" w:rsidR="00311F8E" w:rsidRDefault="00311F8E" w:rsidP="00B32725">
      <w:r>
        <w:separator/>
      </w:r>
    </w:p>
  </w:endnote>
  <w:endnote w:type="continuationSeparator" w:id="0">
    <w:p w14:paraId="0E992A94" w14:textId="77777777" w:rsidR="00311F8E" w:rsidRDefault="00311F8E" w:rsidP="00B3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168A9" w14:textId="77777777" w:rsidR="00311F8E" w:rsidRDefault="00311F8E" w:rsidP="00B32725">
      <w:r>
        <w:separator/>
      </w:r>
    </w:p>
  </w:footnote>
  <w:footnote w:type="continuationSeparator" w:id="0">
    <w:p w14:paraId="2FD0097D" w14:textId="77777777" w:rsidR="00311F8E" w:rsidRDefault="00311F8E" w:rsidP="00B327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4DA5E7"/>
    <w:multiLevelType w:val="singleLevel"/>
    <w:tmpl w:val="904DA5E7"/>
    <w:lvl w:ilvl="0">
      <w:start w:val="1"/>
      <w:numFmt w:val="chineseCounting"/>
      <w:suff w:val="nothing"/>
      <w:lvlText w:val="%1、"/>
      <w:lvlJc w:val="left"/>
      <w:rPr>
        <w:rFonts w:hint="eastAsia"/>
      </w:rPr>
    </w:lvl>
  </w:abstractNum>
  <w:abstractNum w:abstractNumId="1" w15:restartNumberingAfterBreak="0">
    <w:nsid w:val="498F2934"/>
    <w:multiLevelType w:val="singleLevel"/>
    <w:tmpl w:val="498F2934"/>
    <w:lvl w:ilvl="0">
      <w:start w:val="1"/>
      <w:numFmt w:val="decimal"/>
      <w:suff w:val="nothing"/>
      <w:lvlText w:val="%1．"/>
      <w:lvlJc w:val="left"/>
      <w:pPr>
        <w:ind w:left="0" w:firstLine="400"/>
      </w:pPr>
      <w:rPr>
        <w:rFonts w:hint="default"/>
      </w:rPr>
    </w:lvl>
  </w:abstractNum>
  <w:abstractNum w:abstractNumId="2" w15:restartNumberingAfterBreak="0">
    <w:nsid w:val="610D8312"/>
    <w:multiLevelType w:val="singleLevel"/>
    <w:tmpl w:val="610D8312"/>
    <w:lvl w:ilvl="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hODE2NWI3Mzc5OGMyNzk3ODY4MTQyYjIyNTZkY2UifQ=="/>
  </w:docVars>
  <w:rsids>
    <w:rsidRoot w:val="00831594"/>
    <w:rsid w:val="000C234A"/>
    <w:rsid w:val="000C6A79"/>
    <w:rsid w:val="000F0A24"/>
    <w:rsid w:val="00103133"/>
    <w:rsid w:val="0011156F"/>
    <w:rsid w:val="0018241D"/>
    <w:rsid w:val="001A4882"/>
    <w:rsid w:val="002407C5"/>
    <w:rsid w:val="00292C16"/>
    <w:rsid w:val="00297443"/>
    <w:rsid w:val="002A07B7"/>
    <w:rsid w:val="002B32CD"/>
    <w:rsid w:val="002D74FC"/>
    <w:rsid w:val="00311F8E"/>
    <w:rsid w:val="00346701"/>
    <w:rsid w:val="00353553"/>
    <w:rsid w:val="00390737"/>
    <w:rsid w:val="0039527A"/>
    <w:rsid w:val="003973EF"/>
    <w:rsid w:val="003C6D62"/>
    <w:rsid w:val="00440637"/>
    <w:rsid w:val="004738F9"/>
    <w:rsid w:val="005122D2"/>
    <w:rsid w:val="0053413A"/>
    <w:rsid w:val="0058554D"/>
    <w:rsid w:val="005B6B29"/>
    <w:rsid w:val="005D7266"/>
    <w:rsid w:val="0065236E"/>
    <w:rsid w:val="00684B9C"/>
    <w:rsid w:val="006D723B"/>
    <w:rsid w:val="00720821"/>
    <w:rsid w:val="007454DF"/>
    <w:rsid w:val="007B0625"/>
    <w:rsid w:val="007E2C6D"/>
    <w:rsid w:val="007F5764"/>
    <w:rsid w:val="008300C0"/>
    <w:rsid w:val="00831594"/>
    <w:rsid w:val="00863FA2"/>
    <w:rsid w:val="008E4086"/>
    <w:rsid w:val="009133C1"/>
    <w:rsid w:val="009178E6"/>
    <w:rsid w:val="009560F0"/>
    <w:rsid w:val="00962AF8"/>
    <w:rsid w:val="009D3F9F"/>
    <w:rsid w:val="00A451F1"/>
    <w:rsid w:val="00A71E66"/>
    <w:rsid w:val="00A97A1E"/>
    <w:rsid w:val="00AA3D5E"/>
    <w:rsid w:val="00AE2C63"/>
    <w:rsid w:val="00B32725"/>
    <w:rsid w:val="00BD36CC"/>
    <w:rsid w:val="00C270CA"/>
    <w:rsid w:val="00C276E2"/>
    <w:rsid w:val="00C44344"/>
    <w:rsid w:val="00C53E4D"/>
    <w:rsid w:val="00D050B3"/>
    <w:rsid w:val="00D34E8D"/>
    <w:rsid w:val="00D452DC"/>
    <w:rsid w:val="00D50DB2"/>
    <w:rsid w:val="00D86AD4"/>
    <w:rsid w:val="00DC0061"/>
    <w:rsid w:val="00DF103E"/>
    <w:rsid w:val="00E03ECE"/>
    <w:rsid w:val="00E14E68"/>
    <w:rsid w:val="00EA7284"/>
    <w:rsid w:val="00ED47E2"/>
    <w:rsid w:val="00F310E2"/>
    <w:rsid w:val="024D5FAD"/>
    <w:rsid w:val="71D545CF"/>
    <w:rsid w:val="7EFB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C01F9"/>
  <w15:docId w15:val="{85E20CFA-6F5B-4142-9D86-E1C48CB0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qFormat/>
    <w:pPr>
      <w:ind w:leftChars="2500" w:left="10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customStyle="1" w:styleId="a4">
    <w:name w:val="日期 字符"/>
    <w:link w:val="a3"/>
    <w:uiPriority w:val="99"/>
    <w:semiHidden/>
    <w:qFormat/>
    <w:locked/>
    <w:rPr>
      <w:rFonts w:cs="Times New Roman"/>
    </w:rPr>
  </w:style>
  <w:style w:type="character" w:customStyle="1" w:styleId="a8">
    <w:name w:val="页眉 字符"/>
    <w:link w:val="a7"/>
    <w:uiPriority w:val="99"/>
    <w:qFormat/>
    <w:locked/>
    <w:rPr>
      <w:rFonts w:cs="Times New Roman"/>
      <w:sz w:val="18"/>
      <w:szCs w:val="18"/>
    </w:rPr>
  </w:style>
  <w:style w:type="character" w:customStyle="1" w:styleId="a6">
    <w:name w:val="页脚 字符"/>
    <w:link w:val="a5"/>
    <w:uiPriority w:val="99"/>
    <w:qFormat/>
    <w:locked/>
    <w:rPr>
      <w:rFonts w:cs="Times New Roman"/>
      <w:sz w:val="18"/>
      <w:szCs w:val="18"/>
    </w:rPr>
  </w:style>
  <w:style w:type="character" w:customStyle="1" w:styleId="font31">
    <w:name w:val="font31"/>
    <w:basedOn w:val="a0"/>
    <w:qFormat/>
    <w:rsid w:val="00B32725"/>
    <w:rPr>
      <w:rFonts w:ascii="宋体" w:eastAsia="宋体" w:hAnsi="宋体" w:cs="宋体" w:hint="eastAsia"/>
      <w:color w:val="000000"/>
      <w:sz w:val="22"/>
      <w:szCs w:val="22"/>
      <w:u w:val="none"/>
    </w:rPr>
  </w:style>
  <w:style w:type="character" w:customStyle="1" w:styleId="font11">
    <w:name w:val="font11"/>
    <w:basedOn w:val="a0"/>
    <w:qFormat/>
    <w:rsid w:val="00B32725"/>
    <w:rPr>
      <w:rFonts w:ascii="宋体" w:eastAsia="宋体" w:hAnsi="宋体" w:cs="宋体" w:hint="eastAsia"/>
      <w:color w:val="000000"/>
      <w:sz w:val="22"/>
      <w:szCs w:val="22"/>
      <w:u w:val="none"/>
    </w:rPr>
  </w:style>
  <w:style w:type="character" w:styleId="a9">
    <w:name w:val="Hyperlink"/>
    <w:basedOn w:val="a0"/>
    <w:uiPriority w:val="99"/>
    <w:unhideWhenUsed/>
    <w:rsid w:val="001115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195</Words>
  <Characters>1113</Characters>
  <Application>Microsoft Office Word</Application>
  <DocSecurity>0</DocSecurity>
  <Lines>9</Lines>
  <Paragraphs>2</Paragraphs>
  <ScaleCrop>false</ScaleCrop>
  <Company>Microsoft</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7</cp:revision>
  <dcterms:created xsi:type="dcterms:W3CDTF">2025-11-21T07:32:00Z</dcterms:created>
  <dcterms:modified xsi:type="dcterms:W3CDTF">2025-11-21T08:46:00Z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817643F9CC494AB4AFE9C4C017E53CCC_13</vt:lpwstr>
  </property>
</Properties>
</file>