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Times New Roman"/>
          <w:b/>
          <w:bCs/>
          <w:sz w:val="32"/>
          <w:szCs w:val="32"/>
        </w:rPr>
      </w:pPr>
      <w:bookmarkStart w:id="0" w:name="_GoBack"/>
      <w:r>
        <w:rPr>
          <w:rFonts w:hint="eastAsia" w:ascii="宋体" w:hAnsi="宋体" w:eastAsia="宋体" w:cs="Times New Roman"/>
          <w:b/>
          <w:bCs/>
          <w:sz w:val="32"/>
          <w:szCs w:val="32"/>
        </w:rPr>
        <w:t>20</w:t>
      </w:r>
      <w:r>
        <w:rPr>
          <w:rFonts w:hint="eastAsia" w:ascii="宋体" w:hAnsi="宋体" w:eastAsia="宋体" w:cs="Times New Roman"/>
          <w:b/>
          <w:bCs/>
          <w:sz w:val="32"/>
          <w:szCs w:val="32"/>
          <w:lang w:val="en-US" w:eastAsia="zh-CN"/>
        </w:rPr>
        <w:t>22</w:t>
      </w:r>
      <w:r>
        <w:rPr>
          <w:rFonts w:hint="eastAsia" w:ascii="宋体" w:hAnsi="宋体" w:eastAsia="宋体" w:cs="Times New Roman"/>
          <w:b/>
          <w:bCs/>
          <w:sz w:val="32"/>
          <w:szCs w:val="32"/>
        </w:rPr>
        <w:t>年淮南联合大学省级质量工程</w:t>
      </w:r>
      <w:r>
        <w:rPr>
          <w:rFonts w:hint="eastAsia" w:ascii="宋体" w:hAnsi="宋体" w:eastAsia="宋体" w:cs="Times New Roman"/>
          <w:b/>
          <w:bCs/>
          <w:sz w:val="32"/>
          <w:szCs w:val="32"/>
          <w:lang w:val="en-US" w:eastAsia="zh-CN"/>
        </w:rPr>
        <w:t>课程类</w:t>
      </w:r>
      <w:r>
        <w:rPr>
          <w:rFonts w:hint="eastAsia" w:ascii="宋体" w:hAnsi="宋体" w:eastAsia="宋体" w:cs="Times New Roman"/>
          <w:b/>
          <w:bCs/>
          <w:sz w:val="32"/>
          <w:szCs w:val="32"/>
        </w:rPr>
        <w:t>项</w:t>
      </w:r>
      <w:r>
        <w:rPr>
          <w:rFonts w:hint="eastAsia" w:ascii="宋体" w:hAnsi="宋体" w:eastAsia="宋体" w:cs="Times New Roman"/>
          <w:b/>
          <w:bCs/>
          <w:sz w:val="32"/>
          <w:szCs w:val="32"/>
          <w:lang w:eastAsia="zh-CN"/>
        </w:rPr>
        <w:t>目结题</w:t>
      </w:r>
      <w:r>
        <w:rPr>
          <w:rFonts w:hint="eastAsia" w:ascii="宋体" w:hAnsi="宋体" w:eastAsia="宋体" w:cs="Times New Roman"/>
          <w:b/>
          <w:bCs/>
          <w:sz w:val="32"/>
          <w:szCs w:val="32"/>
        </w:rPr>
        <w:t>验收名单</w:t>
      </w:r>
      <w:bookmarkEnd w:id="0"/>
    </w:p>
    <w:tbl>
      <w:tblPr>
        <w:tblW w:w="499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6"/>
        <w:gridCol w:w="1756"/>
        <w:gridCol w:w="4385"/>
        <w:gridCol w:w="3611"/>
        <w:gridCol w:w="1279"/>
        <w:gridCol w:w="958"/>
        <w:gridCol w:w="139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年度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项目编号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项目类别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负责人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检查类型</w:t>
            </w: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评审方式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2018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2018mooc416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线上课程（原MOOC）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基础无机化学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郭红彦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结题</w:t>
            </w: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省教育厅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2019mooc395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线上课程（原MOOC）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徐艳艳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结题</w:t>
            </w: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省教育厅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2019kfkc194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线下课程（原精品线下开放课程）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药用有机化学（理实一体）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崔洪珊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结题</w:t>
            </w: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2019kfkc193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线下课程（原精品线下开放课程）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正常人体功能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赵东贤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结题</w:t>
            </w: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2019kfkc195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线下课程（原精品线下开放课程）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网页制作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余平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结题</w:t>
            </w: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学校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1B2BE7"/>
    <w:rsid w:val="711B2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2022-03-23T17:06:00Z</dcterms:created>
  <dc:creator>汪洋</dc:creator>
  <cp:lastModifiedBy>汪洋</cp:lastModifiedBy>
  <dcterms:modified xsi:type="dcterms:W3CDTF">2022-03-23T17:10:44Z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F723A8A519CD4A1B8556CF0502076E50</vt:lpwstr>
  </property>
</Properties>
</file>